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967" w:rsidRPr="00C553D6" w:rsidRDefault="00DF0967" w:rsidP="00DF0967">
      <w:pPr>
        <w:framePr w:hSpace="180" w:wrap="around" w:hAnchor="margin" w:xAlign="center" w:y="220"/>
        <w:spacing w:before="240" w:after="0" w:line="240" w:lineRule="auto"/>
        <w:jc w:val="center"/>
        <w:rPr>
          <w:rFonts w:ascii="PT Astra Serif" w:hAnsi="PT Astra Serif" w:cs="Calibri"/>
          <w:b/>
          <w:caps/>
          <w:sz w:val="28"/>
          <w:szCs w:val="20"/>
        </w:rPr>
      </w:pPr>
      <w:r w:rsidRPr="00C553D6">
        <w:rPr>
          <w:rFonts w:ascii="PT Astra Serif" w:hAnsi="PT Astra Serif" w:cs="Calibri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368BFD0F" wp14:editId="33780836">
            <wp:simplePos x="0" y="0"/>
            <wp:positionH relativeFrom="column">
              <wp:posOffset>-313889</wp:posOffset>
            </wp:positionH>
            <wp:positionV relativeFrom="paragraph">
              <wp:posOffset>-18709</wp:posOffset>
            </wp:positionV>
            <wp:extent cx="540688" cy="753793"/>
            <wp:effectExtent l="0" t="0" r="0" b="8255"/>
            <wp:wrapNone/>
            <wp:docPr id="23" name="Рисунок 23" descr="Герб школ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школа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88" cy="753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3D6">
        <w:rPr>
          <w:rFonts w:ascii="PT Astra Serif" w:hAnsi="PT Astra Serif" w:cs="Calibri"/>
          <w:b/>
          <w:caps/>
          <w:sz w:val="28"/>
          <w:szCs w:val="20"/>
        </w:rPr>
        <w:t>Муниципальное общеобразовательное учреждение</w:t>
      </w:r>
    </w:p>
    <w:p w:rsidR="00DF0967" w:rsidRPr="00C553D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 w:cs="Calibri"/>
          <w:b/>
          <w:caps/>
          <w:sz w:val="28"/>
          <w:szCs w:val="20"/>
        </w:rPr>
      </w:pPr>
      <w:r w:rsidRPr="00C553D6">
        <w:rPr>
          <w:rFonts w:ascii="PT Astra Serif" w:hAnsi="PT Astra Serif" w:cs="Calibri"/>
          <w:b/>
          <w:caps/>
          <w:sz w:val="28"/>
          <w:szCs w:val="20"/>
        </w:rPr>
        <w:t>«Средняя общеобразовательная школа № 1</w:t>
      </w:r>
    </w:p>
    <w:p w:rsidR="00DF0967" w:rsidRPr="00C553D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 w:cs="Calibri"/>
          <w:b/>
          <w:sz w:val="28"/>
          <w:szCs w:val="20"/>
        </w:rPr>
      </w:pPr>
      <w:r w:rsidRPr="00C553D6">
        <w:rPr>
          <w:rFonts w:ascii="PT Astra Serif" w:hAnsi="PT Astra Serif" w:cs="Calibri"/>
          <w:b/>
          <w:sz w:val="28"/>
          <w:szCs w:val="20"/>
        </w:rPr>
        <w:t>с углубленным изучением отдельных предметов» г. Надыма</w:t>
      </w:r>
    </w:p>
    <w:p w:rsidR="00DF0967" w:rsidRPr="00BB3CC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10"/>
          <w:szCs w:val="10"/>
          <w:u w:val="double"/>
          <w:lang w:val="en-US"/>
        </w:rPr>
      </w:pPr>
      <w:r w:rsidRPr="00BB3CC6">
        <w:rPr>
          <w:rFonts w:ascii="PT Astra Serif" w:hAnsi="PT Astra Serif"/>
          <w:b/>
          <w:sz w:val="10"/>
          <w:szCs w:val="10"/>
          <w:u w:val="double"/>
        </w:rPr>
        <w:t>___________________________________________________________________________________________________________________________________________________________________________________________</w:t>
      </w:r>
    </w:p>
    <w:p w:rsidR="00DF0967" w:rsidRPr="00BB3CC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</w:p>
    <w:p w:rsidR="00DF0967" w:rsidRPr="00BB3CC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23"/>
        <w:gridCol w:w="3076"/>
        <w:gridCol w:w="3256"/>
      </w:tblGrid>
      <w:tr w:rsidR="00DF0967" w:rsidRPr="00BB3CC6" w:rsidTr="008E13EB">
        <w:trPr>
          <w:trHeight w:val="375"/>
          <w:jc w:val="center"/>
        </w:trPr>
        <w:tc>
          <w:tcPr>
            <w:tcW w:w="3215" w:type="dxa"/>
          </w:tcPr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Утверждена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76"/>
              <w:rPr>
                <w:rFonts w:ascii="PT Astra Serif" w:hAnsi="PT Astra Serif"/>
                <w:i/>
                <w:iCs/>
              </w:rPr>
            </w:pPr>
            <w:r w:rsidRPr="001367A4">
              <w:rPr>
                <w:rFonts w:ascii="PT Astra Serif" w:hAnsi="PT Astra Serif"/>
              </w:rPr>
              <w:t>Педагогическим советом МОУ «Средняя общеобразовательная</w:t>
            </w:r>
            <w:r w:rsidRPr="001367A4">
              <w:rPr>
                <w:rFonts w:ascii="PT Astra Serif" w:hAnsi="PT Astra Serif"/>
              </w:rPr>
              <w:br/>
              <w:t xml:space="preserve"> школа № 1 с углубленным изучением отдельных предметов» 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i/>
                <w:iCs/>
              </w:rPr>
            </w:pPr>
            <w:r w:rsidRPr="001367A4">
              <w:rPr>
                <w:rFonts w:ascii="PT Astra Serif" w:hAnsi="PT Astra Serif"/>
              </w:rPr>
              <w:t xml:space="preserve">Протокол № 8 от 27.04.2020 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 w:rsidRPr="001367A4">
              <w:rPr>
                <w:rFonts w:ascii="PT Astra Serif" w:hAnsi="PT Astra Serif"/>
                <w:b/>
              </w:rPr>
              <w:t xml:space="preserve">Председатель </w:t>
            </w:r>
            <w:r w:rsidRPr="001367A4">
              <w:rPr>
                <w:rFonts w:ascii="PT Astra Serif" w:hAnsi="PT Astra Serif"/>
                <w:b/>
              </w:rPr>
              <w:br/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______</w:t>
            </w:r>
            <w:r w:rsidRPr="001367A4">
              <w:rPr>
                <w:rFonts w:ascii="PT Astra Serif" w:hAnsi="PT Astra Serif"/>
                <w:b/>
              </w:rPr>
              <w:t xml:space="preserve">__ Е.В. </w:t>
            </w:r>
            <w:proofErr w:type="spellStart"/>
            <w:r w:rsidRPr="001367A4">
              <w:rPr>
                <w:rFonts w:ascii="PT Astra Serif" w:hAnsi="PT Astra Serif"/>
                <w:b/>
              </w:rPr>
              <w:t>Сиротинова</w:t>
            </w:r>
            <w:proofErr w:type="spellEnd"/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</w:rPr>
            </w:pPr>
          </w:p>
        </w:tc>
        <w:tc>
          <w:tcPr>
            <w:tcW w:w="3496" w:type="dxa"/>
          </w:tcPr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Согласована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  <w:u w:val="single"/>
              </w:rPr>
            </w:pPr>
            <w:r>
              <w:rPr>
                <w:rFonts w:ascii="PT Astra Serif" w:hAnsi="PT Astra Serif"/>
              </w:rPr>
              <w:t>с заместителем директора по воспитательной работе</w:t>
            </w: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</w:rPr>
            </w:pP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Заместитель директора по воспитательной работе</w:t>
            </w: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1367A4" w:rsidRDefault="00964E05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____</w:t>
            </w:r>
            <w:r w:rsidR="00DF0967" w:rsidRPr="001367A4">
              <w:rPr>
                <w:rFonts w:ascii="PT Astra Serif" w:hAnsi="PT Astra Serif"/>
                <w:b/>
              </w:rPr>
              <w:t xml:space="preserve">____   </w:t>
            </w:r>
            <w:r w:rsidR="00DF0967">
              <w:rPr>
                <w:rFonts w:ascii="PT Astra Serif" w:hAnsi="PT Astra Serif"/>
                <w:b/>
              </w:rPr>
              <w:t xml:space="preserve">Л.А. </w:t>
            </w:r>
            <w:proofErr w:type="spellStart"/>
            <w:r w:rsidR="00DF0967">
              <w:rPr>
                <w:rFonts w:ascii="PT Astra Serif" w:hAnsi="PT Astra Serif"/>
                <w:b/>
              </w:rPr>
              <w:t>Щербовских</w:t>
            </w:r>
            <w:proofErr w:type="spellEnd"/>
          </w:p>
        </w:tc>
        <w:tc>
          <w:tcPr>
            <w:tcW w:w="3601" w:type="dxa"/>
          </w:tcPr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Введена в действие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</w:rPr>
            </w:pPr>
            <w:r>
              <w:rPr>
                <w:rFonts w:ascii="PT Astra Serif" w:hAnsi="PT Astra Serif"/>
              </w:rPr>
              <w:t>Приказом директора МОУ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</w:rPr>
            </w:pPr>
            <w:r w:rsidRPr="001367A4">
              <w:rPr>
                <w:rFonts w:ascii="PT Astra Serif" w:hAnsi="PT Astra Serif"/>
              </w:rPr>
              <w:t xml:space="preserve">«Средняя общеобразовательная школа № 1 с углубленным изучением отдельных предметов» 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  <w:u w:val="single"/>
              </w:rPr>
            </w:pPr>
            <w:r>
              <w:rPr>
                <w:rFonts w:ascii="PT Astra Serif" w:hAnsi="PT Astra Serif"/>
              </w:rPr>
              <w:t>от 28.08.2020 № 152</w:t>
            </w:r>
            <w:r w:rsidRPr="001367A4">
              <w:rPr>
                <w:rFonts w:ascii="PT Astra Serif" w:hAnsi="PT Astra Serif"/>
              </w:rPr>
              <w:t xml:space="preserve"> </w:t>
            </w: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Директор школы</w:t>
            </w: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 w:rsidRPr="001367A4">
              <w:rPr>
                <w:rFonts w:ascii="PT Astra Serif" w:hAnsi="PT Astra Serif"/>
                <w:b/>
              </w:rPr>
              <w:t>___</w:t>
            </w:r>
            <w:r w:rsidR="00964E05">
              <w:rPr>
                <w:rFonts w:ascii="PT Astra Serif" w:hAnsi="PT Astra Serif"/>
                <w:b/>
              </w:rPr>
              <w:t>____</w:t>
            </w:r>
            <w:r>
              <w:rPr>
                <w:rFonts w:ascii="PT Astra Serif" w:hAnsi="PT Astra Serif"/>
                <w:b/>
              </w:rPr>
              <w:t xml:space="preserve">__  </w:t>
            </w:r>
            <w:r w:rsidRPr="001367A4">
              <w:rPr>
                <w:rFonts w:ascii="PT Astra Serif" w:hAnsi="PT Astra Serif"/>
                <w:b/>
              </w:rPr>
              <w:t xml:space="preserve"> Е.В. </w:t>
            </w:r>
            <w:proofErr w:type="spellStart"/>
            <w:r w:rsidRPr="001367A4">
              <w:rPr>
                <w:rFonts w:ascii="PT Astra Serif" w:hAnsi="PT Astra Serif"/>
                <w:b/>
              </w:rPr>
              <w:t>Сиротинова</w:t>
            </w:r>
            <w:proofErr w:type="spellEnd"/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i/>
                <w:iCs/>
                <w:u w:val="single"/>
              </w:rPr>
            </w:pPr>
            <w:r w:rsidRPr="001367A4">
              <w:rPr>
                <w:rFonts w:ascii="PT Astra Serif" w:hAnsi="PT Astra Serif"/>
                <w:b/>
                <w:color w:val="FFFFFF" w:themeColor="background1"/>
              </w:rPr>
              <w:t xml:space="preserve">Введена в действие приказом ОО </w:t>
            </w:r>
            <w:r w:rsidRPr="001367A4">
              <w:rPr>
                <w:rFonts w:ascii="PT Astra Serif" w:hAnsi="PT Astra Serif"/>
                <w:b/>
                <w:color w:val="FFFFFF" w:themeColor="background1"/>
              </w:rPr>
              <w:br/>
              <w:t xml:space="preserve">от </w:t>
            </w:r>
            <w:proofErr w:type="gramStart"/>
            <w:r w:rsidRPr="001367A4">
              <w:rPr>
                <w:rFonts w:ascii="PT Astra Serif" w:hAnsi="PT Astra Serif"/>
                <w:b/>
                <w:color w:val="FFFFFF" w:themeColor="background1"/>
              </w:rPr>
              <w:t>«</w:t>
            </w:r>
            <w:r w:rsidRPr="001367A4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30</w:t>
            </w:r>
            <w:proofErr w:type="gramEnd"/>
            <w:r w:rsidRPr="001367A4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</w:t>
            </w:r>
            <w:r w:rsidRPr="001367A4">
              <w:rPr>
                <w:rFonts w:ascii="PT Astra Serif" w:hAnsi="PT Astra Serif"/>
                <w:b/>
                <w:color w:val="FFFFFF" w:themeColor="background1"/>
              </w:rPr>
              <w:t>»</w:t>
            </w:r>
            <w:r w:rsidRPr="001367A4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августа</w:t>
            </w:r>
            <w:r w:rsidRPr="001367A4">
              <w:rPr>
                <w:rFonts w:ascii="PT Astra Serif" w:hAnsi="PT Astra Serif"/>
                <w:b/>
                <w:color w:val="FFFFFF" w:themeColor="background1"/>
              </w:rPr>
              <w:t xml:space="preserve"> 2017г. №</w:t>
            </w:r>
            <w:r w:rsidRPr="001367A4">
              <w:rPr>
                <w:rFonts w:ascii="PT Astra Serif" w:hAnsi="PT Astra Serif"/>
                <w:b/>
                <w:color w:val="FFFFFF" w:themeColor="background1"/>
                <w:lang w:val="en-US"/>
              </w:rPr>
              <w:t> </w:t>
            </w:r>
            <w:r w:rsidRPr="001367A4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 </w:t>
            </w:r>
          </w:p>
        </w:tc>
      </w:tr>
    </w:tbl>
    <w:p w:rsidR="00DF0967" w:rsidRPr="00BB3CC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</w:p>
    <w:p w:rsidR="00DF0967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  <w:r>
        <w:rPr>
          <w:rFonts w:ascii="PT Astra Serif" w:hAnsi="PT Astra Serif"/>
          <w:b/>
          <w:sz w:val="40"/>
          <w:szCs w:val="40"/>
        </w:rPr>
        <w:t xml:space="preserve">ДОПОЛНИТЕЛЬНАЯ 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  <w:r w:rsidRPr="00E80F0C">
        <w:rPr>
          <w:rFonts w:ascii="PT Astra Serif" w:hAnsi="PT Astra Serif"/>
          <w:b/>
          <w:sz w:val="40"/>
          <w:szCs w:val="40"/>
        </w:rPr>
        <w:t>ОБРАЗОВАТЕЛЬНАЯ ПРОГРАММА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  <w:r w:rsidRPr="00E80F0C">
        <w:rPr>
          <w:rFonts w:ascii="PT Astra Serif" w:hAnsi="PT Astra Serif"/>
          <w:b/>
          <w:sz w:val="36"/>
          <w:szCs w:val="40"/>
        </w:rPr>
        <w:t>учебного объединения дополнительного образования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36"/>
          <w:szCs w:val="32"/>
        </w:rPr>
      </w:pPr>
      <w:r w:rsidRPr="00E80F0C">
        <w:rPr>
          <w:rFonts w:ascii="PT Astra Serif" w:hAnsi="PT Astra Serif"/>
          <w:b/>
          <w:sz w:val="36"/>
          <w:szCs w:val="32"/>
        </w:rPr>
        <w:t>«</w:t>
      </w:r>
      <w:r w:rsidR="00F75A76" w:rsidRPr="00F75A76">
        <w:rPr>
          <w:rFonts w:ascii="PT Astra Serif" w:hAnsi="PT Astra Serif"/>
          <w:b/>
          <w:sz w:val="36"/>
          <w:szCs w:val="32"/>
        </w:rPr>
        <w:t>ТРЕНИНГ ПО РЕШЕНИЮ ХИМИЧЕСКИХ ЗАДАЧ ПОВЫШЕННОЙ ТРУДНОСТИ</w:t>
      </w:r>
      <w:r w:rsidRPr="00E80F0C">
        <w:rPr>
          <w:rFonts w:ascii="PT Astra Serif" w:hAnsi="PT Astra Serif"/>
          <w:b/>
          <w:sz w:val="36"/>
          <w:szCs w:val="32"/>
        </w:rPr>
        <w:t>»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right"/>
        <w:rPr>
          <w:rFonts w:ascii="PT Astra Serif" w:hAnsi="PT Astra Serif"/>
          <w:b/>
          <w:sz w:val="36"/>
          <w:szCs w:val="36"/>
        </w:rPr>
      </w:pP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ind w:right="260"/>
        <w:jc w:val="right"/>
        <w:rPr>
          <w:rFonts w:ascii="PT Astra Serif" w:hAnsi="PT Astra Serif"/>
          <w:sz w:val="32"/>
          <w:szCs w:val="36"/>
        </w:rPr>
      </w:pPr>
      <w:r w:rsidRPr="00E80F0C">
        <w:rPr>
          <w:rFonts w:ascii="PT Astra Serif" w:hAnsi="PT Astra Serif"/>
          <w:sz w:val="32"/>
          <w:szCs w:val="36"/>
        </w:rPr>
        <w:t xml:space="preserve">Направленность: </w:t>
      </w:r>
      <w:r w:rsidR="00F75A76">
        <w:rPr>
          <w:rFonts w:ascii="PT Astra Serif" w:hAnsi="PT Astra Serif"/>
          <w:sz w:val="32"/>
          <w:szCs w:val="36"/>
        </w:rPr>
        <w:t>естественнонаучная</w:t>
      </w:r>
      <w:r w:rsidRPr="00E80F0C">
        <w:rPr>
          <w:rFonts w:ascii="PT Astra Serif" w:hAnsi="PT Astra Serif"/>
          <w:sz w:val="32"/>
          <w:szCs w:val="36"/>
        </w:rPr>
        <w:t xml:space="preserve"> 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right"/>
        <w:rPr>
          <w:rFonts w:ascii="PT Astra Serif" w:hAnsi="PT Astra Serif"/>
          <w:sz w:val="32"/>
          <w:szCs w:val="36"/>
        </w:rPr>
      </w:pPr>
      <w:r w:rsidRPr="00E80F0C">
        <w:rPr>
          <w:rFonts w:ascii="PT Astra Serif" w:hAnsi="PT Astra Serif"/>
          <w:sz w:val="32"/>
          <w:szCs w:val="36"/>
        </w:rPr>
        <w:t xml:space="preserve">Возраст детей </w:t>
      </w:r>
      <w:r>
        <w:rPr>
          <w:rFonts w:ascii="PT Astra Serif" w:hAnsi="PT Astra Serif"/>
          <w:sz w:val="32"/>
          <w:szCs w:val="36"/>
        </w:rPr>
        <w:t>15-17 лет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right"/>
        <w:rPr>
          <w:rFonts w:ascii="PT Astra Serif" w:hAnsi="PT Astra Serif"/>
          <w:sz w:val="32"/>
          <w:szCs w:val="36"/>
        </w:rPr>
      </w:pPr>
      <w:r w:rsidRPr="00E80F0C">
        <w:rPr>
          <w:rFonts w:ascii="PT Astra Serif" w:hAnsi="PT Astra Serif"/>
          <w:sz w:val="32"/>
          <w:szCs w:val="36"/>
        </w:rPr>
        <w:t>Срок реализации – 1 год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Pr="00E80F0C" w:rsidRDefault="00DF0967" w:rsidP="00F75A76">
      <w:pPr>
        <w:framePr w:hSpace="180" w:wrap="around" w:hAnchor="margin" w:xAlign="center" w:y="220"/>
        <w:spacing w:after="0" w:line="360" w:lineRule="auto"/>
        <w:rPr>
          <w:rFonts w:ascii="PT Astra Serif" w:hAnsi="PT Astra Serif"/>
          <w:b/>
          <w:sz w:val="36"/>
          <w:szCs w:val="36"/>
        </w:rPr>
      </w:pPr>
    </w:p>
    <w:p w:rsidR="00DF0967" w:rsidRPr="00F75A76" w:rsidRDefault="00DF0967" w:rsidP="00F75A76">
      <w:pPr>
        <w:jc w:val="center"/>
        <w:rPr>
          <w:b/>
          <w:sz w:val="28"/>
        </w:rPr>
      </w:pPr>
      <w:r w:rsidRPr="00F75A76">
        <w:rPr>
          <w:b/>
          <w:sz w:val="28"/>
        </w:rPr>
        <w:t>Надым</w:t>
      </w:r>
    </w:p>
    <w:p w:rsidR="00DF0967" w:rsidRDefault="00DF0967" w:rsidP="00DF0967">
      <w:pPr>
        <w:jc w:val="center"/>
        <w:rPr>
          <w:rFonts w:ascii="PT Astra Serif" w:hAnsi="PT Astra Serif"/>
          <w:b/>
          <w:sz w:val="32"/>
        </w:rPr>
      </w:pPr>
      <w:r>
        <w:rPr>
          <w:rFonts w:ascii="PT Astra Serif" w:hAnsi="PT Astra Serif"/>
          <w:b/>
          <w:sz w:val="32"/>
        </w:rPr>
        <w:t>2020</w:t>
      </w:r>
      <w:r>
        <w:rPr>
          <w:rFonts w:ascii="PT Astra Serif" w:hAnsi="PT Astra Serif"/>
          <w:b/>
          <w:sz w:val="32"/>
        </w:rPr>
        <w:br w:type="page"/>
      </w:r>
    </w:p>
    <w:p w:rsidR="008461A9" w:rsidRPr="001D348F" w:rsidRDefault="008461A9" w:rsidP="008461A9">
      <w:pPr>
        <w:pStyle w:val="1"/>
        <w:jc w:val="center"/>
        <w:rPr>
          <w:sz w:val="24"/>
        </w:rPr>
      </w:pPr>
      <w:r w:rsidRPr="001D348F">
        <w:rPr>
          <w:sz w:val="24"/>
        </w:rPr>
        <w:lastRenderedPageBreak/>
        <w:t>Пояснительная записка</w:t>
      </w:r>
    </w:p>
    <w:p w:rsidR="008461A9" w:rsidRPr="001D45C0" w:rsidRDefault="008461A9" w:rsidP="008461A9">
      <w:pPr>
        <w:ind w:firstLine="284"/>
        <w:jc w:val="both"/>
      </w:pPr>
      <w:r w:rsidRPr="0080124F">
        <w:t>Программа «</w:t>
      </w:r>
      <w:r w:rsidRPr="00F23CCC">
        <w:t>Тренинг по решению химических задач повышенной трудности</w:t>
      </w:r>
      <w:r>
        <w:t>» (далее Тренинг) является п</w:t>
      </w:r>
      <w:r w:rsidRPr="001D45C0">
        <w:t>рограмм</w:t>
      </w:r>
      <w:r>
        <w:t xml:space="preserve">ой дополнительного образования, </w:t>
      </w:r>
      <w:r w:rsidRPr="001D45C0">
        <w:t xml:space="preserve">предназначена для учащихся </w:t>
      </w:r>
      <w:r>
        <w:t>9</w:t>
      </w:r>
      <w:r w:rsidRPr="001D45C0">
        <w:t xml:space="preserve"> класса</w:t>
      </w:r>
      <w:r>
        <w:t xml:space="preserve"> </w:t>
      </w:r>
      <w:r w:rsidRPr="001D45C0">
        <w:t xml:space="preserve">и рассчитана на </w:t>
      </w:r>
      <w:r>
        <w:t>48 часов</w:t>
      </w:r>
      <w:r w:rsidRPr="001D45C0">
        <w:t>.</w:t>
      </w:r>
    </w:p>
    <w:p w:rsidR="008461A9" w:rsidRDefault="008461A9" w:rsidP="008461A9">
      <w:pPr>
        <w:ind w:firstLine="284"/>
        <w:jc w:val="both"/>
      </w:pPr>
      <w:r>
        <w:t>Программа направлена на удовлетворение образовательных запросов учащихся и их родителей (законных представителей) и способствует совершенствованию и развитию имеющихся химических знаний, умений и навыков, обеспечивает</w:t>
      </w:r>
      <w:r w:rsidRPr="001D45C0">
        <w:t xml:space="preserve"> </w:t>
      </w:r>
      <w:r>
        <w:t>развитие компетенций</w:t>
      </w:r>
      <w:r w:rsidRPr="000C4DBA">
        <w:t>, повыш</w:t>
      </w:r>
      <w:r>
        <w:t>ения естественно-научной</w:t>
      </w:r>
      <w:r w:rsidRPr="000C4DBA">
        <w:t xml:space="preserve"> культур</w:t>
      </w:r>
      <w:r>
        <w:t xml:space="preserve">ы учащихся, </w:t>
      </w:r>
      <w:r w:rsidRPr="000C4DBA">
        <w:t>необходимы</w:t>
      </w:r>
      <w:r>
        <w:t>х</w:t>
      </w:r>
      <w:r w:rsidRPr="000C4DBA">
        <w:t xml:space="preserve"> для пр</w:t>
      </w:r>
      <w:r w:rsidRPr="000C4DBA">
        <w:t>о</w:t>
      </w:r>
      <w:r w:rsidRPr="000C4DBA">
        <w:t>должения об</w:t>
      </w:r>
      <w:r>
        <w:t>разования и социализации школьников.</w:t>
      </w:r>
    </w:p>
    <w:p w:rsidR="008461A9" w:rsidRPr="00435080" w:rsidRDefault="008461A9" w:rsidP="008461A9">
      <w:pPr>
        <w:ind w:firstLine="284"/>
        <w:jc w:val="both"/>
      </w:pPr>
      <w:r w:rsidRPr="00435080">
        <w:t xml:space="preserve">Актуальность Тренинга определяется тем, что данный курс поможет учащимся </w:t>
      </w:r>
      <w:r>
        <w:t xml:space="preserve">определить </w:t>
      </w:r>
      <w:r w:rsidRPr="009764FC">
        <w:t xml:space="preserve">готовность и способность обучающихся к саморазвитию и личностному самоопределению, </w:t>
      </w:r>
      <w:proofErr w:type="spellStart"/>
      <w:r w:rsidRPr="009764FC">
        <w:t>сформированность</w:t>
      </w:r>
      <w:proofErr w:type="spellEnd"/>
      <w:r w:rsidRPr="009764FC"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</w:t>
      </w:r>
      <w:r>
        <w:t xml:space="preserve">, </w:t>
      </w:r>
      <w:r w:rsidRPr="00435080">
        <w:t>оценить</w:t>
      </w:r>
      <w:r>
        <w:t xml:space="preserve"> </w:t>
      </w:r>
      <w:r w:rsidRPr="00435080">
        <w:t xml:space="preserve">потребности, возможности и сделать обоснованный выбор </w:t>
      </w:r>
      <w:r>
        <w:t>дальнейшей образовательной траектории и профессиональных предпочтений.</w:t>
      </w:r>
    </w:p>
    <w:p w:rsidR="008461A9" w:rsidRPr="005B20DB" w:rsidRDefault="008461A9" w:rsidP="008461A9">
      <w:pPr>
        <w:widowControl w:val="0"/>
        <w:autoSpaceDE w:val="0"/>
        <w:autoSpaceDN w:val="0"/>
        <w:adjustRightInd w:val="0"/>
        <w:ind w:firstLine="284"/>
        <w:jc w:val="both"/>
        <w:rPr>
          <w:rFonts w:cs="Times New Roman CYR"/>
        </w:rPr>
      </w:pPr>
      <w:r w:rsidRPr="00435080">
        <w:t>Общими принципами отбора содержания программы являются:</w:t>
      </w:r>
      <w:r>
        <w:t xml:space="preserve"> с</w:t>
      </w:r>
      <w:r w:rsidRPr="00435080">
        <w:t>истемность</w:t>
      </w:r>
      <w:r>
        <w:t>; ц</w:t>
      </w:r>
      <w:r w:rsidRPr="00435080">
        <w:t>елостность</w:t>
      </w:r>
      <w:r>
        <w:t>; н</w:t>
      </w:r>
      <w:r w:rsidRPr="00435080">
        <w:t>аучность</w:t>
      </w:r>
      <w:r>
        <w:t>; доступность; вариативность</w:t>
      </w:r>
      <w:r w:rsidRPr="005B20DB">
        <w:rPr>
          <w:rFonts w:cs="Arial CYR"/>
        </w:rPr>
        <w:t>.</w:t>
      </w:r>
    </w:p>
    <w:p w:rsidR="008461A9" w:rsidRDefault="008461A9" w:rsidP="008461A9">
      <w:pPr>
        <w:ind w:firstLine="284"/>
        <w:jc w:val="both"/>
      </w:pPr>
    </w:p>
    <w:p w:rsidR="008461A9" w:rsidRPr="00435080" w:rsidRDefault="008461A9" w:rsidP="008461A9">
      <w:pPr>
        <w:ind w:firstLine="284"/>
        <w:jc w:val="center"/>
        <w:rPr>
          <w:rFonts w:ascii="Cambria" w:hAnsi="Cambria"/>
        </w:rPr>
      </w:pPr>
      <w:r>
        <w:rPr>
          <w:rFonts w:ascii="Cambria" w:hAnsi="Cambria"/>
        </w:rPr>
        <w:t>Цель тренинга</w:t>
      </w:r>
    </w:p>
    <w:p w:rsidR="008461A9" w:rsidRDefault="008461A9" w:rsidP="008461A9">
      <w:pPr>
        <w:ind w:firstLine="284"/>
        <w:jc w:val="both"/>
      </w:pPr>
      <w:r>
        <w:t>О</w:t>
      </w:r>
      <w:r w:rsidRPr="00DA3213">
        <w:t>беспечить условия для развития учащихся, формирования</w:t>
      </w:r>
      <w:r>
        <w:t xml:space="preserve"> </w:t>
      </w:r>
      <w:r w:rsidRPr="00DA3213">
        <w:t>качеств мышления</w:t>
      </w:r>
      <w:r>
        <w:t xml:space="preserve"> и компетенций</w:t>
      </w:r>
      <w:r w:rsidRPr="00DA3213">
        <w:t xml:space="preserve">, характерных для </w:t>
      </w:r>
      <w:r>
        <w:t xml:space="preserve">интеллектуальной </w:t>
      </w:r>
      <w:r w:rsidRPr="00DA3213">
        <w:t>деятельности и необходимых для продуктивной жизни в обществе</w:t>
      </w:r>
      <w:r>
        <w:t>, через решение химических задач повышенной сложности.</w:t>
      </w:r>
    </w:p>
    <w:p w:rsidR="008461A9" w:rsidRPr="00435080" w:rsidRDefault="008461A9" w:rsidP="008461A9">
      <w:pPr>
        <w:pStyle w:val="a3"/>
      </w:pPr>
      <w:r>
        <w:t>Задачи тренинга</w:t>
      </w:r>
    </w:p>
    <w:p w:rsidR="008461A9" w:rsidRDefault="008461A9" w:rsidP="008461A9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435080">
        <w:t xml:space="preserve">Сформировать навыки использования нетрадиционных методов решения </w:t>
      </w:r>
      <w:r>
        <w:t xml:space="preserve">химических </w:t>
      </w:r>
      <w:r w:rsidRPr="00435080">
        <w:t>задач</w:t>
      </w:r>
      <w:r>
        <w:t>;</w:t>
      </w:r>
    </w:p>
    <w:p w:rsidR="008461A9" w:rsidRDefault="008461A9" w:rsidP="008461A9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 xml:space="preserve">Расширить </w:t>
      </w:r>
      <w:r w:rsidRPr="001D45C0">
        <w:t>теоретический</w:t>
      </w:r>
      <w:r>
        <w:t xml:space="preserve"> и практический арсенал учащихся в решении задач </w:t>
      </w:r>
      <w:r w:rsidRPr="009A74DE">
        <w:t xml:space="preserve">по узким направлениям химической науки </w:t>
      </w:r>
      <w:r>
        <w:t xml:space="preserve">и </w:t>
      </w:r>
      <w:r w:rsidRPr="00435080">
        <w:t>развивать умения самостоятельно приобретать и применять знания</w:t>
      </w:r>
      <w:r>
        <w:t>;</w:t>
      </w:r>
    </w:p>
    <w:p w:rsidR="008461A9" w:rsidRDefault="008461A9" w:rsidP="008461A9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 xml:space="preserve">Продемонстрировать нестандартные приёмы, методы и техники решения задач повышенной сложности, обеспечивая совершенствование </w:t>
      </w:r>
      <w:r w:rsidRPr="0007245E">
        <w:t xml:space="preserve">навыков анализа и систематизации полученных ранее знаний в результате их применения в </w:t>
      </w:r>
      <w:r>
        <w:t xml:space="preserve">новой </w:t>
      </w:r>
      <w:r w:rsidRPr="0007245E">
        <w:t>незнакомой ситуации</w:t>
      </w:r>
      <w:r>
        <w:t>;</w:t>
      </w:r>
    </w:p>
    <w:p w:rsidR="008461A9" w:rsidRDefault="008461A9" w:rsidP="008461A9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DA3213">
        <w:t xml:space="preserve">Способствовать развитию у учащихся умения анализировать, сравнивать, обобщать; умения работать с дополнительной </w:t>
      </w:r>
      <w:r>
        <w:t xml:space="preserve">научной </w:t>
      </w:r>
      <w:r w:rsidRPr="00DA3213">
        <w:t>учебной литературой;</w:t>
      </w:r>
    </w:p>
    <w:p w:rsidR="008461A9" w:rsidRDefault="008461A9" w:rsidP="008461A9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 xml:space="preserve">Способствовать </w:t>
      </w:r>
      <w:r w:rsidRPr="0007245E">
        <w:t>интеллектуально</w:t>
      </w:r>
      <w:r>
        <w:t xml:space="preserve">му и </w:t>
      </w:r>
      <w:r w:rsidRPr="0007245E">
        <w:t>познавательно</w:t>
      </w:r>
      <w:r>
        <w:t xml:space="preserve">му </w:t>
      </w:r>
      <w:r w:rsidRPr="0007245E">
        <w:t>развити</w:t>
      </w:r>
      <w:r>
        <w:t>ю</w:t>
      </w:r>
      <w:r w:rsidRPr="0007245E">
        <w:t xml:space="preserve"> учащихся</w:t>
      </w:r>
      <w:r>
        <w:t xml:space="preserve"> и совершенствованию навыков применения полученных знаний в решении практических задач и умения определять рациональные способы решения повседневных жизненных задач;</w:t>
      </w:r>
    </w:p>
    <w:p w:rsidR="008461A9" w:rsidRPr="00DA3213" w:rsidRDefault="008461A9" w:rsidP="008461A9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DA3213">
        <w:t>Помочь ученику оценить свой потенциал с точки зрен</w:t>
      </w:r>
      <w:r>
        <w:t>ия образовательной перспективы.</w:t>
      </w:r>
    </w:p>
    <w:p w:rsidR="008461A9" w:rsidRDefault="008461A9" w:rsidP="008461A9">
      <w:pPr>
        <w:jc w:val="both"/>
      </w:pPr>
    </w:p>
    <w:p w:rsidR="008461A9" w:rsidRPr="00981A85" w:rsidRDefault="008461A9" w:rsidP="008461A9">
      <w:pPr>
        <w:pStyle w:val="a3"/>
      </w:pPr>
      <w:r w:rsidRPr="00981A85">
        <w:t>П</w:t>
      </w:r>
      <w:r>
        <w:t>редполагаемые результаты</w:t>
      </w:r>
    </w:p>
    <w:p w:rsidR="008461A9" w:rsidRPr="000C4DBA" w:rsidRDefault="008461A9" w:rsidP="008461A9">
      <w:pPr>
        <w:jc w:val="both"/>
        <w:rPr>
          <w:u w:val="single"/>
        </w:rPr>
      </w:pPr>
      <w:r>
        <w:rPr>
          <w:u w:val="single"/>
        </w:rPr>
        <w:t>Освоение рабочей программы Тренинга</w:t>
      </w:r>
      <w:r w:rsidRPr="000C4DBA">
        <w:rPr>
          <w:u w:val="single"/>
        </w:rPr>
        <w:t xml:space="preserve"> да</w:t>
      </w:r>
      <w:r>
        <w:rPr>
          <w:u w:val="single"/>
        </w:rPr>
        <w:t>ё</w:t>
      </w:r>
      <w:r w:rsidRPr="000C4DBA">
        <w:rPr>
          <w:u w:val="single"/>
        </w:rPr>
        <w:t>т учащимся возможность:</w:t>
      </w:r>
    </w:p>
    <w:p w:rsidR="008461A9" w:rsidRDefault="008461A9" w:rsidP="008461A9">
      <w:pPr>
        <w:numPr>
          <w:ilvl w:val="0"/>
          <w:numId w:val="1"/>
        </w:numPr>
        <w:spacing w:after="0" w:line="240" w:lineRule="auto"/>
        <w:ind w:left="567"/>
        <w:jc w:val="both"/>
      </w:pPr>
      <w:r>
        <w:t xml:space="preserve">расширить </w:t>
      </w:r>
      <w:r w:rsidRPr="001D45C0">
        <w:t>теоретический</w:t>
      </w:r>
      <w:r>
        <w:t xml:space="preserve"> и практический арсенал в решении химических задач повышенной сложности;</w:t>
      </w:r>
    </w:p>
    <w:p w:rsidR="008461A9" w:rsidRPr="009A74DE" w:rsidRDefault="008461A9" w:rsidP="008461A9">
      <w:pPr>
        <w:numPr>
          <w:ilvl w:val="0"/>
          <w:numId w:val="1"/>
        </w:numPr>
        <w:spacing w:after="0" w:line="240" w:lineRule="auto"/>
        <w:ind w:left="567"/>
        <w:jc w:val="both"/>
      </w:pPr>
      <w:r w:rsidRPr="009A74DE">
        <w:t xml:space="preserve">овладеть оригинальными новыми методами, </w:t>
      </w:r>
      <w:r>
        <w:t>приё</w:t>
      </w:r>
      <w:r w:rsidRPr="009A74DE">
        <w:t>мами и техниками решения задач по узким направлениям химической науки;</w:t>
      </w:r>
    </w:p>
    <w:p w:rsidR="008461A9" w:rsidRDefault="008461A9" w:rsidP="008461A9">
      <w:pPr>
        <w:numPr>
          <w:ilvl w:val="0"/>
          <w:numId w:val="1"/>
        </w:numPr>
        <w:spacing w:after="0" w:line="240" w:lineRule="auto"/>
        <w:ind w:left="567"/>
        <w:jc w:val="both"/>
      </w:pPr>
      <w:r>
        <w:lastRenderedPageBreak/>
        <w:t>повысить уровень естественно-научной</w:t>
      </w:r>
      <w:r w:rsidRPr="00037BE4">
        <w:t xml:space="preserve"> культуры, творческого развития, позн</w:t>
      </w:r>
      <w:r w:rsidRPr="00037BE4">
        <w:t>а</w:t>
      </w:r>
      <w:r w:rsidRPr="00037BE4">
        <w:t xml:space="preserve">вательной активности в области </w:t>
      </w:r>
      <w:r>
        <w:t>химии;</w:t>
      </w:r>
    </w:p>
    <w:p w:rsidR="008461A9" w:rsidRDefault="008461A9" w:rsidP="008461A9">
      <w:pPr>
        <w:numPr>
          <w:ilvl w:val="0"/>
          <w:numId w:val="1"/>
        </w:numPr>
        <w:spacing w:after="0" w:line="240" w:lineRule="auto"/>
        <w:ind w:left="567"/>
        <w:jc w:val="both"/>
      </w:pPr>
      <w:r>
        <w:t xml:space="preserve">усовершенствовать </w:t>
      </w:r>
      <w:r w:rsidRPr="00DA3213">
        <w:t xml:space="preserve">умения анализировать, сравнивать, обобщать; умения работать с дополнительной </w:t>
      </w:r>
      <w:r>
        <w:t xml:space="preserve">научной </w:t>
      </w:r>
      <w:r w:rsidRPr="00DA3213">
        <w:t>учебной литературой</w:t>
      </w:r>
      <w:r>
        <w:t>;</w:t>
      </w:r>
    </w:p>
    <w:p w:rsidR="008461A9" w:rsidRDefault="008461A9" w:rsidP="008461A9">
      <w:pPr>
        <w:numPr>
          <w:ilvl w:val="0"/>
          <w:numId w:val="1"/>
        </w:numPr>
        <w:spacing w:after="0" w:line="240" w:lineRule="auto"/>
        <w:ind w:left="567"/>
        <w:jc w:val="both"/>
      </w:pPr>
      <w:r>
        <w:t xml:space="preserve">развить </w:t>
      </w:r>
      <w:r w:rsidRPr="0007245E">
        <w:t>интеллектуальн</w:t>
      </w:r>
      <w:r>
        <w:t xml:space="preserve">ый и </w:t>
      </w:r>
      <w:r w:rsidRPr="0007245E">
        <w:t>познавательн</w:t>
      </w:r>
      <w:r>
        <w:t>ый потенциал, усовершенствовать навыки применения полученных знаний в решении практических задач и умения определять рациональные способы решения повседневных жизненных задач;</w:t>
      </w:r>
    </w:p>
    <w:p w:rsidR="008461A9" w:rsidRDefault="008461A9" w:rsidP="008461A9">
      <w:pPr>
        <w:numPr>
          <w:ilvl w:val="0"/>
          <w:numId w:val="1"/>
        </w:numPr>
        <w:spacing w:after="0" w:line="240" w:lineRule="auto"/>
        <w:ind w:left="567"/>
        <w:jc w:val="both"/>
      </w:pPr>
      <w:r w:rsidRPr="00DA3213">
        <w:t>оценить свой потенциал с точки зрения образовательной перспективы</w:t>
      </w:r>
      <w:r>
        <w:t>.</w:t>
      </w:r>
    </w:p>
    <w:p w:rsidR="008461A9" w:rsidRPr="00775953" w:rsidRDefault="008461A9" w:rsidP="008461A9">
      <w:pPr>
        <w:ind w:left="567"/>
        <w:jc w:val="both"/>
      </w:pPr>
    </w:p>
    <w:p w:rsidR="008461A9" w:rsidRPr="00775953" w:rsidRDefault="008461A9" w:rsidP="008461A9">
      <w:pPr>
        <w:jc w:val="both"/>
        <w:rPr>
          <w:u w:val="single"/>
        </w:rPr>
      </w:pPr>
      <w:r w:rsidRPr="00775953">
        <w:rPr>
          <w:u w:val="single"/>
        </w:rPr>
        <w:t xml:space="preserve">В процессе </w:t>
      </w:r>
      <w:proofErr w:type="gramStart"/>
      <w:r w:rsidRPr="00775953">
        <w:rPr>
          <w:u w:val="single"/>
        </w:rPr>
        <w:t>обучения</w:t>
      </w:r>
      <w:proofErr w:type="gramEnd"/>
      <w:r w:rsidRPr="00775953">
        <w:rPr>
          <w:u w:val="single"/>
        </w:rPr>
        <w:t xml:space="preserve"> учащиеся совершенствуют следующие умения:</w:t>
      </w:r>
    </w:p>
    <w:p w:rsidR="008461A9" w:rsidRDefault="008461A9" w:rsidP="008461A9">
      <w:pPr>
        <w:numPr>
          <w:ilvl w:val="0"/>
          <w:numId w:val="2"/>
        </w:numPr>
        <w:spacing w:after="0" w:line="240" w:lineRule="auto"/>
        <w:ind w:left="567"/>
      </w:pPr>
      <w:r w:rsidRPr="0007245E">
        <w:t xml:space="preserve">решать </w:t>
      </w:r>
      <w:r>
        <w:t xml:space="preserve">химические </w:t>
      </w:r>
      <w:r w:rsidRPr="00295E51">
        <w:t>комбинированны</w:t>
      </w:r>
      <w:r>
        <w:t>е задачи</w:t>
      </w:r>
      <w:r w:rsidRPr="0007245E">
        <w:t xml:space="preserve"> </w:t>
      </w:r>
      <w:r>
        <w:t xml:space="preserve">и </w:t>
      </w:r>
      <w:r w:rsidRPr="0007245E">
        <w:t>задачи</w:t>
      </w:r>
      <w:r>
        <w:t xml:space="preserve"> повышенной сложности</w:t>
      </w:r>
      <w:r w:rsidRPr="0007245E">
        <w:t>;</w:t>
      </w:r>
    </w:p>
    <w:p w:rsidR="008461A9" w:rsidRPr="00295E51" w:rsidRDefault="008461A9" w:rsidP="008461A9">
      <w:pPr>
        <w:numPr>
          <w:ilvl w:val="0"/>
          <w:numId w:val="2"/>
        </w:numPr>
        <w:spacing w:after="0" w:line="240" w:lineRule="auto"/>
        <w:ind w:left="567"/>
      </w:pPr>
      <w:r w:rsidRPr="00727FC0">
        <w:t>решать задач</w:t>
      </w:r>
      <w:r>
        <w:t>и</w:t>
      </w:r>
      <w:r w:rsidRPr="00727FC0">
        <w:t xml:space="preserve"> по узким направлениям химической науки</w:t>
      </w:r>
      <w:r>
        <w:t xml:space="preserve">: </w:t>
      </w:r>
      <w:r w:rsidRPr="00295E51">
        <w:rPr>
          <w:rFonts w:cs="Times New Roman CYR"/>
        </w:rPr>
        <w:t>вычисление массы одного из исходных веществ, необходимый для получения указанного количества продукта реакции; экспериментальных задач на получение вещества</w:t>
      </w:r>
      <w:r>
        <w:rPr>
          <w:rFonts w:cs="Times New Roman CYR"/>
        </w:rPr>
        <w:t>;</w:t>
      </w:r>
      <w:r w:rsidRPr="00295E51">
        <w:rPr>
          <w:rFonts w:cs="Times New Roman CYR"/>
        </w:rPr>
        <w:t xml:space="preserve"> на изменение концентрации раствора за счет взаимодействия веществ с компонентами смеси</w:t>
      </w:r>
      <w:r>
        <w:rPr>
          <w:rFonts w:cs="Times New Roman CYR"/>
        </w:rPr>
        <w:t xml:space="preserve"> и др.;</w:t>
      </w:r>
    </w:p>
    <w:p w:rsidR="008461A9" w:rsidRPr="00295E51" w:rsidRDefault="008461A9" w:rsidP="008461A9">
      <w:pPr>
        <w:numPr>
          <w:ilvl w:val="0"/>
          <w:numId w:val="2"/>
        </w:numPr>
        <w:spacing w:after="0" w:line="240" w:lineRule="auto"/>
        <w:ind w:left="567"/>
      </w:pPr>
      <w:r w:rsidRPr="00295E51">
        <w:rPr>
          <w:rFonts w:cs="Times New Roman CYR"/>
        </w:rPr>
        <w:t>вычисл</w:t>
      </w:r>
      <w:r>
        <w:rPr>
          <w:rFonts w:cs="Times New Roman CYR"/>
        </w:rPr>
        <w:t>ять</w:t>
      </w:r>
      <w:r w:rsidRPr="00295E51">
        <w:rPr>
          <w:rFonts w:cs="Times New Roman CYR"/>
        </w:rPr>
        <w:t xml:space="preserve"> объём</w:t>
      </w:r>
      <w:r>
        <w:rPr>
          <w:rFonts w:cs="Times New Roman CYR"/>
        </w:rPr>
        <w:t>ы</w:t>
      </w:r>
      <w:r w:rsidRPr="00295E51">
        <w:rPr>
          <w:rFonts w:cs="Times New Roman CYR"/>
        </w:rPr>
        <w:t xml:space="preserve"> газа, необходим</w:t>
      </w:r>
      <w:r>
        <w:rPr>
          <w:rFonts w:cs="Times New Roman CYR"/>
        </w:rPr>
        <w:t>ые</w:t>
      </w:r>
      <w:r w:rsidRPr="00295E51">
        <w:rPr>
          <w:rFonts w:cs="Times New Roman CYR"/>
        </w:rPr>
        <w:t xml:space="preserve"> для реакции с оп</w:t>
      </w:r>
      <w:r>
        <w:rPr>
          <w:rFonts w:cs="Times New Roman CYR"/>
        </w:rPr>
        <w:t>ределённым объёмом другого газа.</w:t>
      </w:r>
    </w:p>
    <w:p w:rsidR="008461A9" w:rsidRPr="001D45C0" w:rsidRDefault="008461A9" w:rsidP="008461A9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567"/>
        <w:jc w:val="both"/>
        <w:rPr>
          <w:rFonts w:ascii="Calibri" w:hAnsi="Calibri"/>
          <w:sz w:val="24"/>
        </w:rPr>
      </w:pPr>
      <w:r w:rsidRPr="001D45C0">
        <w:rPr>
          <w:rFonts w:ascii="Calibri" w:hAnsi="Calibri"/>
          <w:sz w:val="24"/>
        </w:rPr>
        <w:t xml:space="preserve">В ходе </w:t>
      </w:r>
      <w:proofErr w:type="gramStart"/>
      <w:r w:rsidRPr="001D45C0">
        <w:rPr>
          <w:rFonts w:ascii="Calibri" w:hAnsi="Calibri"/>
          <w:sz w:val="24"/>
        </w:rPr>
        <w:t>изучения курса</w:t>
      </w:r>
      <w:proofErr w:type="gramEnd"/>
      <w:r w:rsidRPr="001D45C0">
        <w:rPr>
          <w:rFonts w:ascii="Calibri" w:hAnsi="Calibri"/>
          <w:sz w:val="24"/>
        </w:rPr>
        <w:t xml:space="preserve"> учащиеся овладевают разнообразными способами</w:t>
      </w:r>
      <w:r>
        <w:rPr>
          <w:rFonts w:ascii="Calibri" w:hAnsi="Calibri"/>
          <w:sz w:val="24"/>
        </w:rPr>
        <w:t xml:space="preserve"> интеллектуальной</w:t>
      </w:r>
      <w:r w:rsidRPr="001D45C0">
        <w:rPr>
          <w:rFonts w:ascii="Calibri" w:hAnsi="Calibri"/>
          <w:sz w:val="24"/>
        </w:rPr>
        <w:t xml:space="preserve"> деятельности, приобретают и совершенствуют опыт самостоятельной работы с источниками информации, обобщения и систематизации</w:t>
      </w:r>
      <w:r>
        <w:rPr>
          <w:rFonts w:ascii="Calibri" w:hAnsi="Calibri"/>
          <w:sz w:val="24"/>
        </w:rPr>
        <w:t xml:space="preserve"> научной информации</w:t>
      </w:r>
      <w:r w:rsidRPr="001D45C0">
        <w:rPr>
          <w:rFonts w:ascii="Calibri" w:hAnsi="Calibri"/>
          <w:sz w:val="24"/>
        </w:rPr>
        <w:t>.</w:t>
      </w:r>
    </w:p>
    <w:p w:rsidR="008461A9" w:rsidRPr="001D45C0" w:rsidRDefault="008461A9" w:rsidP="008461A9">
      <w:pPr>
        <w:pStyle w:val="a3"/>
        <w:ind w:firstLine="284"/>
        <w:jc w:val="both"/>
      </w:pPr>
      <w:r>
        <w:rPr>
          <w:b/>
          <w:i/>
          <w:u w:val="single"/>
        </w:rPr>
        <w:t>Основные</w:t>
      </w:r>
      <w:r w:rsidRPr="005B20DB">
        <w:rPr>
          <w:b/>
          <w:i/>
          <w:u w:val="single"/>
        </w:rPr>
        <w:t xml:space="preserve"> способы </w:t>
      </w:r>
      <w:r>
        <w:rPr>
          <w:b/>
          <w:i/>
          <w:u w:val="single"/>
        </w:rPr>
        <w:t xml:space="preserve">организации </w:t>
      </w:r>
      <w:r w:rsidRPr="005B20DB">
        <w:rPr>
          <w:b/>
          <w:i/>
          <w:u w:val="single"/>
        </w:rPr>
        <w:t>учебной деятельности</w:t>
      </w:r>
      <w:r w:rsidRPr="003D6337">
        <w:rPr>
          <w:b/>
          <w:i/>
        </w:rPr>
        <w:t xml:space="preserve">: </w:t>
      </w:r>
      <w:r w:rsidRPr="003D6337">
        <w:t>л</w:t>
      </w:r>
      <w:r w:rsidRPr="001D45C0">
        <w:t>екции;</w:t>
      </w:r>
      <w:r>
        <w:t xml:space="preserve"> практикумы; </w:t>
      </w:r>
      <w:r w:rsidRPr="001D45C0">
        <w:t>самоподготовка, самоконтроль;</w:t>
      </w:r>
      <w:r>
        <w:t xml:space="preserve"> </w:t>
      </w:r>
      <w:r w:rsidRPr="001D45C0">
        <w:t>работа учитель-ученик, ученик-ученик.</w:t>
      </w:r>
    </w:p>
    <w:p w:rsidR="008461A9" w:rsidRPr="003C0C0F" w:rsidRDefault="008461A9" w:rsidP="008461A9">
      <w:pPr>
        <w:spacing w:after="120"/>
        <w:jc w:val="center"/>
        <w:rPr>
          <w:sz w:val="28"/>
          <w:szCs w:val="28"/>
        </w:rPr>
      </w:pPr>
      <w:r w:rsidRPr="003C0C0F">
        <w:rPr>
          <w:sz w:val="28"/>
          <w:szCs w:val="28"/>
        </w:rPr>
        <w:t>Содержание (</w:t>
      </w:r>
      <w:r>
        <w:rPr>
          <w:sz w:val="28"/>
          <w:szCs w:val="28"/>
        </w:rPr>
        <w:t>48</w:t>
      </w:r>
      <w:r w:rsidRPr="003C0C0F">
        <w:rPr>
          <w:sz w:val="28"/>
          <w:szCs w:val="28"/>
        </w:rPr>
        <w:t xml:space="preserve"> часов).</w:t>
      </w:r>
    </w:p>
    <w:p w:rsidR="008461A9" w:rsidRDefault="008461A9" w:rsidP="008461A9">
      <w:pPr>
        <w:ind w:firstLine="284"/>
        <w:jc w:val="both"/>
        <w:rPr>
          <w:bCs/>
        </w:rPr>
      </w:pPr>
      <w:r>
        <w:rPr>
          <w:bCs/>
          <w:lang w:val="en-US"/>
        </w:rPr>
        <w:t>I</w:t>
      </w:r>
      <w:r w:rsidRPr="0080124F">
        <w:rPr>
          <w:bCs/>
        </w:rPr>
        <w:t xml:space="preserve"> </w:t>
      </w:r>
      <w:r>
        <w:rPr>
          <w:bCs/>
        </w:rPr>
        <w:t xml:space="preserve">модуль: </w:t>
      </w:r>
      <w:r w:rsidRPr="00295E51">
        <w:rPr>
          <w:bCs/>
        </w:rPr>
        <w:t>Жидкие кристаллы</w:t>
      </w:r>
      <w:r>
        <w:rPr>
          <w:bCs/>
        </w:rPr>
        <w:t>.</w:t>
      </w:r>
      <w:r w:rsidRPr="00295E51">
        <w:rPr>
          <w:bCs/>
        </w:rPr>
        <w:t xml:space="preserve"> Практические занятия по отработке навыков решения типовых задач:</w:t>
      </w:r>
      <w:r>
        <w:rPr>
          <w:bCs/>
        </w:rPr>
        <w:t xml:space="preserve"> </w:t>
      </w:r>
      <w:r w:rsidRPr="00295E51">
        <w:rPr>
          <w:bCs/>
        </w:rPr>
        <w:t>вычисление массы одного из исходных веществ, необходимый для получения указанного количества продукта реакции; вычисление объёма газа, необходимого для реакции с определённым объёмом другого газа; экспериментальных задач на получение вещества.</w:t>
      </w:r>
    </w:p>
    <w:p w:rsidR="008461A9" w:rsidRPr="0080124F" w:rsidRDefault="008461A9" w:rsidP="008461A9">
      <w:pPr>
        <w:ind w:firstLine="284"/>
        <w:jc w:val="both"/>
        <w:rPr>
          <w:bCs/>
        </w:rPr>
      </w:pPr>
      <w:r>
        <w:rPr>
          <w:bCs/>
          <w:lang w:val="en-US"/>
        </w:rPr>
        <w:t>II</w:t>
      </w:r>
      <w:r w:rsidRPr="0080124F">
        <w:rPr>
          <w:bCs/>
        </w:rPr>
        <w:t xml:space="preserve"> </w:t>
      </w:r>
      <w:r>
        <w:rPr>
          <w:bCs/>
        </w:rPr>
        <w:t xml:space="preserve">модуль: </w:t>
      </w:r>
      <w:r w:rsidRPr="00295E51">
        <w:rPr>
          <w:bCs/>
        </w:rPr>
        <w:t>Новые лекарства в медицине</w:t>
      </w:r>
      <w:r>
        <w:rPr>
          <w:bCs/>
        </w:rPr>
        <w:t xml:space="preserve">. </w:t>
      </w:r>
      <w:r w:rsidRPr="00295E51">
        <w:rPr>
          <w:bCs/>
        </w:rPr>
        <w:t>Приготовление мыла в домашних условиях</w:t>
      </w:r>
      <w:r w:rsidRPr="003C0C0F">
        <w:rPr>
          <w:bCs/>
        </w:rPr>
        <w:t>.</w:t>
      </w:r>
      <w:r>
        <w:rPr>
          <w:bCs/>
        </w:rPr>
        <w:t xml:space="preserve"> </w:t>
      </w:r>
      <w:r w:rsidRPr="00295E51">
        <w:rPr>
          <w:bCs/>
        </w:rPr>
        <w:t>Практические занятия по отработке навыков решения смешанных задач: расчёты с использованием средней молярной массы смеси газов; использованием процентной концентрации растворов;</w:t>
      </w:r>
      <w:r>
        <w:rPr>
          <w:bCs/>
        </w:rPr>
        <w:t xml:space="preserve"> </w:t>
      </w:r>
      <w:r w:rsidRPr="00295E51">
        <w:rPr>
          <w:bCs/>
        </w:rPr>
        <w:t>использованием процентной концентрации растворов;</w:t>
      </w:r>
      <w:r>
        <w:rPr>
          <w:bCs/>
        </w:rPr>
        <w:t xml:space="preserve"> </w:t>
      </w:r>
      <w:r w:rsidRPr="00295E51">
        <w:rPr>
          <w:bCs/>
        </w:rPr>
        <w:t>на изменение концентрации раствора за счет взаимодействия веществ с компонентами смеси;</w:t>
      </w:r>
      <w:r>
        <w:rPr>
          <w:bCs/>
        </w:rPr>
        <w:t xml:space="preserve"> </w:t>
      </w:r>
      <w:r w:rsidRPr="00295E51">
        <w:rPr>
          <w:bCs/>
        </w:rPr>
        <w:t>на качественное определение веществ;</w:t>
      </w:r>
      <w:r>
        <w:rPr>
          <w:bCs/>
        </w:rPr>
        <w:t xml:space="preserve"> </w:t>
      </w:r>
      <w:r w:rsidRPr="00295E51">
        <w:rPr>
          <w:bCs/>
        </w:rPr>
        <w:t>описани</w:t>
      </w:r>
      <w:r>
        <w:rPr>
          <w:bCs/>
        </w:rPr>
        <w:t>е эксперимента с учетом условий.</w:t>
      </w:r>
    </w:p>
    <w:p w:rsidR="008461A9" w:rsidRDefault="008461A9" w:rsidP="008461A9">
      <w:pPr>
        <w:ind w:firstLine="284"/>
        <w:jc w:val="both"/>
        <w:rPr>
          <w:bCs/>
        </w:rPr>
      </w:pPr>
      <w:r>
        <w:rPr>
          <w:bCs/>
          <w:lang w:val="en-US"/>
        </w:rPr>
        <w:t>III</w:t>
      </w:r>
      <w:r w:rsidRPr="0080124F">
        <w:rPr>
          <w:bCs/>
        </w:rPr>
        <w:t xml:space="preserve"> </w:t>
      </w:r>
      <w:r>
        <w:rPr>
          <w:bCs/>
        </w:rPr>
        <w:t xml:space="preserve">модуль: </w:t>
      </w:r>
      <w:r w:rsidRPr="00295E51">
        <w:rPr>
          <w:bCs/>
        </w:rPr>
        <w:t>Практические занятия по отработке навыков решения комбинированных и усложнённых задач: задачи «на пластинку»</w:t>
      </w:r>
      <w:r>
        <w:rPr>
          <w:bCs/>
        </w:rPr>
        <w:t xml:space="preserve">; </w:t>
      </w:r>
      <w:r w:rsidRPr="00295E51">
        <w:rPr>
          <w:bCs/>
        </w:rPr>
        <w:t>расчёты по комбинированным задачам</w:t>
      </w:r>
      <w:r>
        <w:rPr>
          <w:bCs/>
        </w:rPr>
        <w:t>.</w:t>
      </w:r>
    </w:p>
    <w:p w:rsidR="008461A9" w:rsidRPr="00040B4B" w:rsidRDefault="008461A9" w:rsidP="008461A9">
      <w:pPr>
        <w:pStyle w:val="1"/>
        <w:jc w:val="center"/>
      </w:pPr>
      <w:r w:rsidRPr="00E546FA">
        <w:t>Учебно-тематический план Тренинга</w:t>
      </w:r>
    </w:p>
    <w:tbl>
      <w:tblPr>
        <w:tblpPr w:leftFromText="180" w:rightFromText="180" w:vertAnchor="text" w:tblpX="-431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959"/>
        <w:gridCol w:w="850"/>
      </w:tblGrid>
      <w:tr w:rsidR="008461A9" w:rsidRPr="00B92892" w:rsidTr="008461A9">
        <w:tc>
          <w:tcPr>
            <w:tcW w:w="534" w:type="dxa"/>
            <w:shd w:val="clear" w:color="auto" w:fill="F2F2F2"/>
          </w:tcPr>
          <w:p w:rsidR="008461A9" w:rsidRPr="00B92892" w:rsidRDefault="008461A9" w:rsidP="008461A9">
            <w:pPr>
              <w:jc w:val="center"/>
            </w:pPr>
            <w:r w:rsidRPr="00B92892">
              <w:t xml:space="preserve">№ </w:t>
            </w:r>
          </w:p>
        </w:tc>
        <w:tc>
          <w:tcPr>
            <w:tcW w:w="8959" w:type="dxa"/>
            <w:shd w:val="clear" w:color="auto" w:fill="F2F2F2"/>
          </w:tcPr>
          <w:p w:rsidR="008461A9" w:rsidRPr="00B92892" w:rsidRDefault="008461A9" w:rsidP="008461A9">
            <w:pPr>
              <w:jc w:val="center"/>
            </w:pPr>
            <w:r>
              <w:t>Тема</w:t>
            </w:r>
          </w:p>
        </w:tc>
        <w:tc>
          <w:tcPr>
            <w:tcW w:w="850" w:type="dxa"/>
            <w:shd w:val="clear" w:color="auto" w:fill="F2F2F2"/>
          </w:tcPr>
          <w:p w:rsidR="008461A9" w:rsidRPr="00B92892" w:rsidRDefault="008461A9" w:rsidP="008461A9">
            <w:pPr>
              <w:jc w:val="center"/>
            </w:pPr>
            <w:r w:rsidRPr="00B92892">
              <w:t>часов</w:t>
            </w:r>
          </w:p>
        </w:tc>
      </w:tr>
      <w:tr w:rsidR="008461A9" w:rsidRPr="00B92892" w:rsidTr="008461A9">
        <w:tc>
          <w:tcPr>
            <w:tcW w:w="534" w:type="dxa"/>
            <w:shd w:val="clear" w:color="auto" w:fill="F2F2F2"/>
          </w:tcPr>
          <w:p w:rsidR="008461A9" w:rsidRPr="00B92892" w:rsidRDefault="008461A9" w:rsidP="008461A9">
            <w:pPr>
              <w:ind w:right="-68"/>
              <w:jc w:val="center"/>
            </w:pPr>
          </w:p>
        </w:tc>
        <w:tc>
          <w:tcPr>
            <w:tcW w:w="8959" w:type="dxa"/>
            <w:shd w:val="clear" w:color="auto" w:fill="F2F2F2"/>
          </w:tcPr>
          <w:p w:rsidR="008461A9" w:rsidRPr="00295E51" w:rsidRDefault="008461A9" w:rsidP="008461A9">
            <w:pPr>
              <w:jc w:val="both"/>
              <w:rPr>
                <w:b/>
                <w:i/>
              </w:rPr>
            </w:pPr>
            <w:r w:rsidRPr="00295E51">
              <w:rPr>
                <w:b/>
                <w:i/>
              </w:rPr>
              <w:t>I модуль</w:t>
            </w:r>
          </w:p>
        </w:tc>
        <w:tc>
          <w:tcPr>
            <w:tcW w:w="850" w:type="dxa"/>
            <w:shd w:val="clear" w:color="auto" w:fill="F2F2F2"/>
          </w:tcPr>
          <w:p w:rsidR="008461A9" w:rsidRPr="00295E51" w:rsidRDefault="008461A9" w:rsidP="008461A9">
            <w:pPr>
              <w:jc w:val="center"/>
              <w:rPr>
                <w:b/>
                <w:i/>
              </w:rPr>
            </w:pPr>
            <w:r w:rsidRPr="00295E51">
              <w:rPr>
                <w:b/>
                <w:i/>
              </w:rPr>
              <w:t xml:space="preserve">16 </w:t>
            </w:r>
          </w:p>
        </w:tc>
      </w:tr>
      <w:tr w:rsidR="008461A9" w:rsidRPr="00B92892" w:rsidTr="008461A9">
        <w:tc>
          <w:tcPr>
            <w:tcW w:w="534" w:type="dxa"/>
          </w:tcPr>
          <w:p w:rsidR="008461A9" w:rsidRPr="00B92892" w:rsidRDefault="008461A9" w:rsidP="008461A9">
            <w:pPr>
              <w:numPr>
                <w:ilvl w:val="0"/>
                <w:numId w:val="11"/>
              </w:numPr>
              <w:spacing w:after="0" w:line="240" w:lineRule="auto"/>
              <w:ind w:left="357" w:right="-68" w:hanging="357"/>
              <w:jc w:val="center"/>
            </w:pPr>
          </w:p>
        </w:tc>
        <w:tc>
          <w:tcPr>
            <w:tcW w:w="8959" w:type="dxa"/>
          </w:tcPr>
          <w:p w:rsidR="008461A9" w:rsidRPr="0007245E" w:rsidRDefault="008461A9" w:rsidP="008461A9">
            <w:pPr>
              <w:jc w:val="both"/>
              <w:rPr>
                <w:i/>
              </w:rPr>
            </w:pPr>
            <w:r w:rsidRPr="00295E51">
              <w:rPr>
                <w:i/>
              </w:rPr>
              <w:t>Жидкие кристаллы</w:t>
            </w:r>
            <w:r>
              <w:rPr>
                <w:i/>
              </w:rPr>
              <w:t>.</w:t>
            </w:r>
          </w:p>
        </w:tc>
        <w:tc>
          <w:tcPr>
            <w:tcW w:w="850" w:type="dxa"/>
          </w:tcPr>
          <w:p w:rsidR="008461A9" w:rsidRPr="00B92892" w:rsidRDefault="008461A9" w:rsidP="008461A9">
            <w:pPr>
              <w:jc w:val="center"/>
            </w:pPr>
            <w:r>
              <w:t>2</w:t>
            </w:r>
          </w:p>
        </w:tc>
      </w:tr>
      <w:tr w:rsidR="008461A9" w:rsidRPr="00B92892" w:rsidTr="008461A9">
        <w:tc>
          <w:tcPr>
            <w:tcW w:w="534" w:type="dxa"/>
          </w:tcPr>
          <w:p w:rsidR="008461A9" w:rsidRPr="00B92892" w:rsidRDefault="008461A9" w:rsidP="008461A9">
            <w:pPr>
              <w:numPr>
                <w:ilvl w:val="0"/>
                <w:numId w:val="11"/>
              </w:numPr>
              <w:spacing w:after="0" w:line="240" w:lineRule="auto"/>
              <w:ind w:left="357" w:right="-68" w:hanging="357"/>
              <w:jc w:val="center"/>
            </w:pPr>
          </w:p>
        </w:tc>
        <w:tc>
          <w:tcPr>
            <w:tcW w:w="8959" w:type="dxa"/>
          </w:tcPr>
          <w:p w:rsidR="008461A9" w:rsidRPr="00295E51" w:rsidRDefault="008461A9" w:rsidP="008461A9">
            <w:pPr>
              <w:jc w:val="both"/>
              <w:rPr>
                <w:i/>
              </w:rPr>
            </w:pPr>
            <w:r w:rsidRPr="00295E51">
              <w:rPr>
                <w:i/>
              </w:rPr>
              <w:t>Вычисление массы одного из исходных веществ, необходимый для получения указанного количества продукта реакции</w:t>
            </w:r>
          </w:p>
        </w:tc>
        <w:tc>
          <w:tcPr>
            <w:tcW w:w="850" w:type="dxa"/>
          </w:tcPr>
          <w:p w:rsidR="008461A9" w:rsidRDefault="008461A9" w:rsidP="008461A9">
            <w:pPr>
              <w:jc w:val="center"/>
            </w:pPr>
            <w:r>
              <w:t>7</w:t>
            </w:r>
          </w:p>
        </w:tc>
      </w:tr>
      <w:tr w:rsidR="008461A9" w:rsidRPr="00B92892" w:rsidTr="008461A9">
        <w:tc>
          <w:tcPr>
            <w:tcW w:w="534" w:type="dxa"/>
          </w:tcPr>
          <w:p w:rsidR="008461A9" w:rsidRPr="00B92892" w:rsidRDefault="008461A9" w:rsidP="008461A9">
            <w:pPr>
              <w:numPr>
                <w:ilvl w:val="0"/>
                <w:numId w:val="11"/>
              </w:numPr>
              <w:spacing w:after="0" w:line="240" w:lineRule="auto"/>
              <w:ind w:left="357" w:right="-68" w:hanging="357"/>
              <w:jc w:val="center"/>
            </w:pPr>
          </w:p>
        </w:tc>
        <w:tc>
          <w:tcPr>
            <w:tcW w:w="8959" w:type="dxa"/>
          </w:tcPr>
          <w:p w:rsidR="008461A9" w:rsidRPr="00094750" w:rsidRDefault="008461A9" w:rsidP="008461A9">
            <w:pPr>
              <w:jc w:val="both"/>
              <w:rPr>
                <w:i/>
              </w:rPr>
            </w:pPr>
            <w:r w:rsidRPr="00295E51">
              <w:rPr>
                <w:i/>
              </w:rPr>
              <w:t>Вычисление объёма газа, необходимого для реакции с определённым объёмом другого газа; экспериментальных задач на получение вещества</w:t>
            </w:r>
          </w:p>
        </w:tc>
        <w:tc>
          <w:tcPr>
            <w:tcW w:w="850" w:type="dxa"/>
          </w:tcPr>
          <w:p w:rsidR="008461A9" w:rsidRDefault="008461A9" w:rsidP="008461A9">
            <w:pPr>
              <w:jc w:val="center"/>
            </w:pPr>
            <w:r>
              <w:t>7</w:t>
            </w:r>
          </w:p>
        </w:tc>
      </w:tr>
      <w:tr w:rsidR="008461A9" w:rsidRPr="00B92892" w:rsidTr="008461A9">
        <w:tc>
          <w:tcPr>
            <w:tcW w:w="534" w:type="dxa"/>
            <w:shd w:val="clear" w:color="auto" w:fill="F2F2F2"/>
          </w:tcPr>
          <w:p w:rsidR="008461A9" w:rsidRPr="00B92892" w:rsidRDefault="008461A9" w:rsidP="008461A9">
            <w:pPr>
              <w:ind w:right="-68"/>
              <w:jc w:val="center"/>
            </w:pPr>
          </w:p>
        </w:tc>
        <w:tc>
          <w:tcPr>
            <w:tcW w:w="8959" w:type="dxa"/>
            <w:shd w:val="clear" w:color="auto" w:fill="F2F2F2"/>
          </w:tcPr>
          <w:p w:rsidR="008461A9" w:rsidRPr="00295E51" w:rsidRDefault="008461A9" w:rsidP="008461A9">
            <w:pPr>
              <w:jc w:val="both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I</w:t>
            </w:r>
            <w:r w:rsidRPr="00295E51">
              <w:rPr>
                <w:b/>
                <w:i/>
              </w:rPr>
              <w:t>I модуль</w:t>
            </w:r>
          </w:p>
        </w:tc>
        <w:tc>
          <w:tcPr>
            <w:tcW w:w="850" w:type="dxa"/>
            <w:shd w:val="clear" w:color="auto" w:fill="F2F2F2"/>
          </w:tcPr>
          <w:p w:rsidR="008461A9" w:rsidRPr="00295E51" w:rsidRDefault="008461A9" w:rsidP="008461A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</w:t>
            </w:r>
          </w:p>
        </w:tc>
      </w:tr>
      <w:tr w:rsidR="008461A9" w:rsidRPr="00B92892" w:rsidTr="008461A9">
        <w:tc>
          <w:tcPr>
            <w:tcW w:w="534" w:type="dxa"/>
          </w:tcPr>
          <w:p w:rsidR="008461A9" w:rsidRPr="00B92892" w:rsidRDefault="008461A9" w:rsidP="008461A9">
            <w:pPr>
              <w:numPr>
                <w:ilvl w:val="0"/>
                <w:numId w:val="11"/>
              </w:numPr>
              <w:spacing w:after="0" w:line="240" w:lineRule="auto"/>
              <w:ind w:left="357" w:right="-68" w:hanging="357"/>
              <w:jc w:val="center"/>
            </w:pPr>
          </w:p>
        </w:tc>
        <w:tc>
          <w:tcPr>
            <w:tcW w:w="8959" w:type="dxa"/>
          </w:tcPr>
          <w:p w:rsidR="008461A9" w:rsidRPr="0007245E" w:rsidRDefault="008461A9" w:rsidP="008461A9">
            <w:pPr>
              <w:jc w:val="both"/>
              <w:rPr>
                <w:i/>
              </w:rPr>
            </w:pPr>
            <w:r w:rsidRPr="00295E51">
              <w:rPr>
                <w:i/>
              </w:rPr>
              <w:t>Новые лекарства в медицине.</w:t>
            </w:r>
          </w:p>
        </w:tc>
        <w:tc>
          <w:tcPr>
            <w:tcW w:w="850" w:type="dxa"/>
          </w:tcPr>
          <w:p w:rsidR="008461A9" w:rsidRPr="00B92892" w:rsidRDefault="008461A9" w:rsidP="008461A9">
            <w:pPr>
              <w:jc w:val="center"/>
            </w:pPr>
            <w:r>
              <w:t>2</w:t>
            </w:r>
          </w:p>
        </w:tc>
      </w:tr>
      <w:tr w:rsidR="008461A9" w:rsidRPr="00B92892" w:rsidTr="008461A9">
        <w:tc>
          <w:tcPr>
            <w:tcW w:w="534" w:type="dxa"/>
          </w:tcPr>
          <w:p w:rsidR="008461A9" w:rsidRPr="00B92892" w:rsidRDefault="008461A9" w:rsidP="008461A9">
            <w:pPr>
              <w:numPr>
                <w:ilvl w:val="0"/>
                <w:numId w:val="11"/>
              </w:numPr>
              <w:spacing w:after="0" w:line="240" w:lineRule="auto"/>
              <w:ind w:left="357" w:right="-68" w:hanging="357"/>
              <w:jc w:val="center"/>
            </w:pPr>
          </w:p>
        </w:tc>
        <w:tc>
          <w:tcPr>
            <w:tcW w:w="8959" w:type="dxa"/>
          </w:tcPr>
          <w:p w:rsidR="008461A9" w:rsidRPr="00295E51" w:rsidRDefault="008461A9" w:rsidP="008461A9">
            <w:pPr>
              <w:jc w:val="both"/>
              <w:rPr>
                <w:i/>
              </w:rPr>
            </w:pPr>
            <w:r w:rsidRPr="00295E51">
              <w:rPr>
                <w:i/>
              </w:rPr>
              <w:t>Приготовление мыла в домашних условиях</w:t>
            </w:r>
          </w:p>
        </w:tc>
        <w:tc>
          <w:tcPr>
            <w:tcW w:w="850" w:type="dxa"/>
          </w:tcPr>
          <w:p w:rsidR="008461A9" w:rsidRPr="00B92892" w:rsidRDefault="008461A9" w:rsidP="008461A9">
            <w:pPr>
              <w:jc w:val="center"/>
            </w:pPr>
            <w:r>
              <w:t>2</w:t>
            </w:r>
          </w:p>
        </w:tc>
      </w:tr>
      <w:tr w:rsidR="008461A9" w:rsidRPr="00B92892" w:rsidTr="008461A9">
        <w:tc>
          <w:tcPr>
            <w:tcW w:w="534" w:type="dxa"/>
          </w:tcPr>
          <w:p w:rsidR="008461A9" w:rsidRPr="00B92892" w:rsidRDefault="008461A9" w:rsidP="008461A9">
            <w:pPr>
              <w:numPr>
                <w:ilvl w:val="0"/>
                <w:numId w:val="11"/>
              </w:numPr>
              <w:spacing w:after="0" w:line="240" w:lineRule="auto"/>
              <w:ind w:left="357" w:right="-68" w:hanging="357"/>
              <w:jc w:val="center"/>
            </w:pPr>
          </w:p>
        </w:tc>
        <w:tc>
          <w:tcPr>
            <w:tcW w:w="8959" w:type="dxa"/>
          </w:tcPr>
          <w:p w:rsidR="008461A9" w:rsidRPr="00295E51" w:rsidRDefault="008461A9" w:rsidP="008461A9">
            <w:pPr>
              <w:jc w:val="both"/>
              <w:rPr>
                <w:i/>
              </w:rPr>
            </w:pPr>
            <w:r w:rsidRPr="00295E51">
              <w:rPr>
                <w:i/>
              </w:rPr>
              <w:t xml:space="preserve">решения смешанных </w:t>
            </w:r>
            <w:proofErr w:type="gramStart"/>
            <w:r w:rsidRPr="00295E51">
              <w:rPr>
                <w:i/>
              </w:rPr>
              <w:t>задач</w:t>
            </w:r>
            <w:r>
              <w:rPr>
                <w:i/>
              </w:rPr>
              <w:t xml:space="preserve"> </w:t>
            </w:r>
            <w:r w:rsidRPr="00295E51">
              <w:rPr>
                <w:i/>
              </w:rPr>
              <w:t xml:space="preserve"> с</w:t>
            </w:r>
            <w:proofErr w:type="gramEnd"/>
            <w:r w:rsidRPr="00295E51">
              <w:rPr>
                <w:i/>
              </w:rPr>
              <w:t xml:space="preserve"> использованием средней молярной массы смеси газов</w:t>
            </w:r>
          </w:p>
        </w:tc>
        <w:tc>
          <w:tcPr>
            <w:tcW w:w="850" w:type="dxa"/>
          </w:tcPr>
          <w:p w:rsidR="008461A9" w:rsidRPr="00B92892" w:rsidRDefault="008461A9" w:rsidP="008461A9">
            <w:pPr>
              <w:jc w:val="center"/>
            </w:pPr>
            <w:r>
              <w:t>4</w:t>
            </w:r>
          </w:p>
        </w:tc>
      </w:tr>
      <w:tr w:rsidR="008461A9" w:rsidRPr="00B92892" w:rsidTr="008461A9">
        <w:tc>
          <w:tcPr>
            <w:tcW w:w="534" w:type="dxa"/>
          </w:tcPr>
          <w:p w:rsidR="008461A9" w:rsidRPr="00B92892" w:rsidRDefault="008461A9" w:rsidP="008461A9">
            <w:pPr>
              <w:numPr>
                <w:ilvl w:val="0"/>
                <w:numId w:val="11"/>
              </w:numPr>
              <w:spacing w:after="0" w:line="240" w:lineRule="auto"/>
              <w:ind w:left="357" w:right="-68" w:hanging="357"/>
              <w:jc w:val="center"/>
            </w:pPr>
          </w:p>
        </w:tc>
        <w:tc>
          <w:tcPr>
            <w:tcW w:w="8959" w:type="dxa"/>
          </w:tcPr>
          <w:p w:rsidR="008461A9" w:rsidRPr="00295E51" w:rsidRDefault="008461A9" w:rsidP="008461A9">
            <w:pPr>
              <w:jc w:val="both"/>
              <w:rPr>
                <w:i/>
              </w:rPr>
            </w:pPr>
            <w:r w:rsidRPr="00295E51">
              <w:rPr>
                <w:i/>
              </w:rPr>
              <w:t xml:space="preserve">Решения смешанных задач </w:t>
            </w:r>
            <w:r>
              <w:rPr>
                <w:i/>
              </w:rPr>
              <w:t>с и</w:t>
            </w:r>
            <w:r w:rsidRPr="00295E51">
              <w:rPr>
                <w:i/>
              </w:rPr>
              <w:t>спользованием процентной концентрации растворов</w:t>
            </w:r>
          </w:p>
        </w:tc>
        <w:tc>
          <w:tcPr>
            <w:tcW w:w="850" w:type="dxa"/>
          </w:tcPr>
          <w:p w:rsidR="008461A9" w:rsidRPr="00B92892" w:rsidRDefault="008461A9" w:rsidP="008461A9">
            <w:pPr>
              <w:jc w:val="center"/>
            </w:pPr>
            <w:r>
              <w:t>4</w:t>
            </w:r>
          </w:p>
        </w:tc>
      </w:tr>
      <w:tr w:rsidR="008461A9" w:rsidRPr="00B92892" w:rsidTr="008461A9">
        <w:tc>
          <w:tcPr>
            <w:tcW w:w="534" w:type="dxa"/>
          </w:tcPr>
          <w:p w:rsidR="008461A9" w:rsidRPr="00B92892" w:rsidRDefault="008461A9" w:rsidP="008461A9">
            <w:pPr>
              <w:numPr>
                <w:ilvl w:val="0"/>
                <w:numId w:val="11"/>
              </w:numPr>
              <w:spacing w:after="0" w:line="240" w:lineRule="auto"/>
              <w:ind w:left="357" w:right="-68" w:hanging="357"/>
              <w:jc w:val="center"/>
            </w:pPr>
          </w:p>
        </w:tc>
        <w:tc>
          <w:tcPr>
            <w:tcW w:w="8959" w:type="dxa"/>
          </w:tcPr>
          <w:p w:rsidR="008461A9" w:rsidRPr="00295E51" w:rsidRDefault="008461A9" w:rsidP="008461A9">
            <w:pPr>
              <w:jc w:val="both"/>
              <w:rPr>
                <w:i/>
              </w:rPr>
            </w:pPr>
            <w:r w:rsidRPr="00295E51">
              <w:rPr>
                <w:i/>
              </w:rPr>
              <w:t>Использованием процентной концентрации растворов; на изменение концентрации раствора за счет взаимодействия веществ с компонентами смеси</w:t>
            </w:r>
          </w:p>
        </w:tc>
        <w:tc>
          <w:tcPr>
            <w:tcW w:w="850" w:type="dxa"/>
          </w:tcPr>
          <w:p w:rsidR="008461A9" w:rsidRPr="00B92892" w:rsidRDefault="008461A9" w:rsidP="008461A9">
            <w:pPr>
              <w:jc w:val="center"/>
            </w:pPr>
            <w:r>
              <w:t>4</w:t>
            </w:r>
          </w:p>
        </w:tc>
      </w:tr>
      <w:tr w:rsidR="008461A9" w:rsidRPr="00B92892" w:rsidTr="008461A9">
        <w:tc>
          <w:tcPr>
            <w:tcW w:w="534" w:type="dxa"/>
          </w:tcPr>
          <w:p w:rsidR="008461A9" w:rsidRPr="00B92892" w:rsidRDefault="008461A9" w:rsidP="008461A9">
            <w:pPr>
              <w:numPr>
                <w:ilvl w:val="0"/>
                <w:numId w:val="11"/>
              </w:numPr>
              <w:spacing w:after="0" w:line="240" w:lineRule="auto"/>
              <w:ind w:left="357" w:right="-68" w:hanging="357"/>
              <w:jc w:val="center"/>
            </w:pPr>
          </w:p>
        </w:tc>
        <w:tc>
          <w:tcPr>
            <w:tcW w:w="8959" w:type="dxa"/>
          </w:tcPr>
          <w:p w:rsidR="008461A9" w:rsidRPr="00295E51" w:rsidRDefault="008461A9" w:rsidP="008461A9">
            <w:pPr>
              <w:jc w:val="both"/>
              <w:rPr>
                <w:i/>
              </w:rPr>
            </w:pPr>
            <w:r>
              <w:rPr>
                <w:i/>
              </w:rPr>
              <w:t xml:space="preserve">Задачи </w:t>
            </w:r>
            <w:r w:rsidRPr="00295E51">
              <w:rPr>
                <w:i/>
              </w:rPr>
              <w:t>на качественное определение веществ</w:t>
            </w:r>
          </w:p>
        </w:tc>
        <w:tc>
          <w:tcPr>
            <w:tcW w:w="850" w:type="dxa"/>
          </w:tcPr>
          <w:p w:rsidR="008461A9" w:rsidRPr="00B92892" w:rsidRDefault="008461A9" w:rsidP="008461A9">
            <w:pPr>
              <w:jc w:val="center"/>
            </w:pPr>
            <w:r>
              <w:t>4</w:t>
            </w:r>
          </w:p>
        </w:tc>
      </w:tr>
      <w:tr w:rsidR="008461A9" w:rsidRPr="00B92892" w:rsidTr="008461A9">
        <w:tc>
          <w:tcPr>
            <w:tcW w:w="534" w:type="dxa"/>
          </w:tcPr>
          <w:p w:rsidR="008461A9" w:rsidRPr="00B92892" w:rsidRDefault="008461A9" w:rsidP="008461A9">
            <w:pPr>
              <w:numPr>
                <w:ilvl w:val="0"/>
                <w:numId w:val="11"/>
              </w:numPr>
              <w:spacing w:after="0" w:line="240" w:lineRule="auto"/>
              <w:ind w:left="357" w:right="-68" w:hanging="357"/>
              <w:jc w:val="center"/>
            </w:pPr>
          </w:p>
        </w:tc>
        <w:tc>
          <w:tcPr>
            <w:tcW w:w="8959" w:type="dxa"/>
          </w:tcPr>
          <w:p w:rsidR="008461A9" w:rsidRPr="0007245E" w:rsidRDefault="008461A9" w:rsidP="008461A9">
            <w:pPr>
              <w:jc w:val="both"/>
              <w:rPr>
                <w:i/>
              </w:rPr>
            </w:pPr>
            <w:r w:rsidRPr="00295E51">
              <w:rPr>
                <w:i/>
              </w:rPr>
              <w:t>Описание эксперимента с учетом условий</w:t>
            </w:r>
          </w:p>
        </w:tc>
        <w:tc>
          <w:tcPr>
            <w:tcW w:w="850" w:type="dxa"/>
          </w:tcPr>
          <w:p w:rsidR="008461A9" w:rsidRPr="00B92892" w:rsidRDefault="008461A9" w:rsidP="008461A9">
            <w:pPr>
              <w:jc w:val="center"/>
            </w:pPr>
            <w:r>
              <w:t>4</w:t>
            </w:r>
          </w:p>
        </w:tc>
      </w:tr>
      <w:tr w:rsidR="008461A9" w:rsidRPr="00B92892" w:rsidTr="008461A9">
        <w:tc>
          <w:tcPr>
            <w:tcW w:w="534" w:type="dxa"/>
            <w:shd w:val="clear" w:color="auto" w:fill="F2F2F2"/>
          </w:tcPr>
          <w:p w:rsidR="008461A9" w:rsidRPr="00B92892" w:rsidRDefault="008461A9" w:rsidP="008461A9">
            <w:pPr>
              <w:ind w:right="-68"/>
              <w:jc w:val="center"/>
            </w:pPr>
          </w:p>
        </w:tc>
        <w:tc>
          <w:tcPr>
            <w:tcW w:w="8959" w:type="dxa"/>
            <w:shd w:val="clear" w:color="auto" w:fill="F2F2F2"/>
          </w:tcPr>
          <w:p w:rsidR="008461A9" w:rsidRPr="00295E51" w:rsidRDefault="008461A9" w:rsidP="008461A9">
            <w:pPr>
              <w:jc w:val="both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I</w:t>
            </w:r>
            <w:r w:rsidRPr="00295E51">
              <w:rPr>
                <w:b/>
                <w:i/>
              </w:rPr>
              <w:t>I</w:t>
            </w:r>
            <w:r>
              <w:rPr>
                <w:b/>
                <w:i/>
                <w:lang w:val="en-US"/>
              </w:rPr>
              <w:t>I</w:t>
            </w:r>
            <w:r w:rsidRPr="00295E51">
              <w:rPr>
                <w:b/>
                <w:i/>
              </w:rPr>
              <w:t xml:space="preserve"> модуль</w:t>
            </w:r>
          </w:p>
        </w:tc>
        <w:tc>
          <w:tcPr>
            <w:tcW w:w="850" w:type="dxa"/>
            <w:shd w:val="clear" w:color="auto" w:fill="F2F2F2"/>
          </w:tcPr>
          <w:p w:rsidR="008461A9" w:rsidRPr="00295E51" w:rsidRDefault="008461A9" w:rsidP="008461A9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8 </w:t>
            </w:r>
          </w:p>
        </w:tc>
      </w:tr>
      <w:tr w:rsidR="008461A9" w:rsidRPr="00040B4B" w:rsidTr="008461A9">
        <w:tc>
          <w:tcPr>
            <w:tcW w:w="534" w:type="dxa"/>
          </w:tcPr>
          <w:p w:rsidR="008461A9" w:rsidRPr="00040B4B" w:rsidRDefault="008461A9" w:rsidP="008461A9">
            <w:pPr>
              <w:numPr>
                <w:ilvl w:val="0"/>
                <w:numId w:val="11"/>
              </w:numPr>
              <w:spacing w:after="0" w:line="240" w:lineRule="auto"/>
              <w:ind w:left="357" w:right="-68" w:hanging="357"/>
              <w:jc w:val="center"/>
              <w:rPr>
                <w:i/>
              </w:rPr>
            </w:pPr>
          </w:p>
        </w:tc>
        <w:tc>
          <w:tcPr>
            <w:tcW w:w="8959" w:type="dxa"/>
          </w:tcPr>
          <w:p w:rsidR="008461A9" w:rsidRPr="00094750" w:rsidRDefault="008461A9" w:rsidP="008461A9">
            <w:pPr>
              <w:jc w:val="both"/>
              <w:rPr>
                <w:i/>
              </w:rPr>
            </w:pPr>
            <w:r w:rsidRPr="00040B4B">
              <w:rPr>
                <w:i/>
              </w:rPr>
              <w:t>Практические занятия по отработке навыков решения комбинированных и усложнённых задач: задачи «на пластинку»; расчёты по комбинированным задачам</w:t>
            </w:r>
          </w:p>
        </w:tc>
        <w:tc>
          <w:tcPr>
            <w:tcW w:w="850" w:type="dxa"/>
          </w:tcPr>
          <w:p w:rsidR="008461A9" w:rsidRPr="00040B4B" w:rsidRDefault="008461A9" w:rsidP="008461A9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</w:tr>
    </w:tbl>
    <w:p w:rsidR="00964E05" w:rsidRPr="00313F97" w:rsidRDefault="00964E05" w:rsidP="00964E05">
      <w:pPr>
        <w:tabs>
          <w:tab w:val="left" w:pos="993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Методическое обеспечение</w:t>
      </w:r>
    </w:p>
    <w:p w:rsidR="00964E05" w:rsidRPr="00313F97" w:rsidRDefault="00964E05" w:rsidP="00964E05">
      <w:pPr>
        <w:tabs>
          <w:tab w:val="left" w:pos="993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Формы организации учебного процесса.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Программа предусматривает проведение внеклассных занятий, работу учащихся в группах, парах,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3F97">
        <w:rPr>
          <w:rFonts w:ascii="Times New Roman" w:hAnsi="Times New Roman"/>
          <w:sz w:val="28"/>
          <w:szCs w:val="28"/>
        </w:rPr>
        <w:t>индивидуальную работу, работу с привлечением родителей.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Творческая деятельность включает проведение игр, викторин, использование метода проектов,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3F97">
        <w:rPr>
          <w:rFonts w:ascii="Times New Roman" w:hAnsi="Times New Roman"/>
          <w:sz w:val="28"/>
          <w:szCs w:val="28"/>
        </w:rPr>
        <w:t>поиск необходимой информации в энциклопедиях, справочниках, книгах, на электронных носителях, в сети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3F97">
        <w:rPr>
          <w:rFonts w:ascii="Times New Roman" w:hAnsi="Times New Roman"/>
          <w:sz w:val="28"/>
          <w:szCs w:val="28"/>
        </w:rPr>
        <w:t>Интернет.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Технологии, методики: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уровневая дифференциация;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проблемное обучение;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моделирующая деятельность,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поисковая деятельность;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информационно-коммуникационные технологии;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13F97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313F97">
        <w:rPr>
          <w:rFonts w:ascii="Times New Roman" w:hAnsi="Times New Roman" w:cs="Times New Roman"/>
          <w:sz w:val="28"/>
          <w:szCs w:val="28"/>
        </w:rPr>
        <w:t xml:space="preserve"> технологии.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Методы проведения занятий: беседа, игра, самостоятельная работа, творческая работа.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Формы контроля: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3F97">
        <w:rPr>
          <w:rFonts w:ascii="Times New Roman" w:hAnsi="Times New Roman"/>
          <w:sz w:val="28"/>
          <w:szCs w:val="28"/>
        </w:rPr>
        <w:t>стартовый, текущий, итоговый.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Техническое оборудование:</w:t>
      </w:r>
    </w:p>
    <w:p w:rsidR="00964E05" w:rsidRPr="00313F97" w:rsidRDefault="00964E05" w:rsidP="00964E05">
      <w:pPr>
        <w:pStyle w:val="a5"/>
        <w:numPr>
          <w:ilvl w:val="0"/>
          <w:numId w:val="8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компьютер;</w:t>
      </w:r>
    </w:p>
    <w:p w:rsidR="00964E05" w:rsidRPr="00313F97" w:rsidRDefault="00964E05" w:rsidP="00964E05">
      <w:pPr>
        <w:pStyle w:val="a5"/>
        <w:numPr>
          <w:ilvl w:val="0"/>
          <w:numId w:val="8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принтер;</w:t>
      </w:r>
    </w:p>
    <w:p w:rsidR="00964E05" w:rsidRPr="00313F97" w:rsidRDefault="00964E05" w:rsidP="00964E05">
      <w:pPr>
        <w:pStyle w:val="a5"/>
        <w:numPr>
          <w:ilvl w:val="0"/>
          <w:numId w:val="8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lastRenderedPageBreak/>
        <w:t>сканер;</w:t>
      </w:r>
    </w:p>
    <w:p w:rsidR="00964E05" w:rsidRPr="00313F97" w:rsidRDefault="00964E05" w:rsidP="00964E05">
      <w:pPr>
        <w:pStyle w:val="a5"/>
        <w:numPr>
          <w:ilvl w:val="0"/>
          <w:numId w:val="8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13F97">
        <w:rPr>
          <w:rFonts w:ascii="Times New Roman" w:hAnsi="Times New Roman" w:cs="Times New Roman"/>
          <w:sz w:val="28"/>
          <w:szCs w:val="28"/>
        </w:rPr>
        <w:t>мультмедиапроектор</w:t>
      </w:r>
      <w:proofErr w:type="spellEnd"/>
      <w:r w:rsidRPr="00313F97">
        <w:rPr>
          <w:rFonts w:ascii="Times New Roman" w:hAnsi="Times New Roman" w:cs="Times New Roman"/>
          <w:sz w:val="28"/>
          <w:szCs w:val="28"/>
        </w:rPr>
        <w:t>.</w:t>
      </w:r>
    </w:p>
    <w:p w:rsidR="00964E05" w:rsidRDefault="00964E05" w:rsidP="00DF0967">
      <w:pPr>
        <w:jc w:val="center"/>
      </w:pPr>
    </w:p>
    <w:p w:rsidR="00964E05" w:rsidRDefault="00964E05" w:rsidP="00DF0967">
      <w:pPr>
        <w:jc w:val="center"/>
      </w:pPr>
    </w:p>
    <w:p w:rsidR="00DF0967" w:rsidRPr="00AA7945" w:rsidRDefault="00DF0967" w:rsidP="00DF0967">
      <w:pPr>
        <w:pStyle w:val="a3"/>
      </w:pPr>
      <w:r w:rsidRPr="00AA7945">
        <w:t>Список литературы</w:t>
      </w:r>
    </w:p>
    <w:p w:rsidR="008461A9" w:rsidRPr="008461A9" w:rsidRDefault="008461A9" w:rsidP="008461A9">
      <w:pPr>
        <w:jc w:val="center"/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СПИСОК ЛИТЕРАТУРЫ</w:t>
      </w:r>
    </w:p>
    <w:p w:rsidR="008461A9" w:rsidRPr="008461A9" w:rsidRDefault="008461A9" w:rsidP="008461A9">
      <w:pPr>
        <w:jc w:val="center"/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Литература для обучающихся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Бухарин Ю. В. Химия живой природы. – М.: </w:t>
      </w: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Росмен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, 2012. – 57 с.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Зоммер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К. Аккумулятор знаний по химии. – М.: Мир, 2010. – 293 с.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Книга для чтения по неорганической химии / Сост. В. А. </w:t>
      </w: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Крицман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. 2-е изд. – М.: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Просвещение, 1984. – 301 с.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Конарев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Б. Н. Любознательным о химии. – М.: Химия, 2000. – 219 с.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Леенсон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И. А. Занимательная химия. – М.: </w:t>
      </w: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Росмен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, 2000. – 101 с.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Лейстнер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Л., </w:t>
      </w: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Буйтам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П. Химия в криминалистике. – М.: Мир, 1990. – 300 с.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Ольгин О. М. Опыты без взрывов. 3-е изд. – M.: Химия, 2013. – 138 с.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Пигучина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 В. Повторяем химию на примерах из повседневной жизни. – М.: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Аркти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, 2000. – 133 с.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Степин Б. Д., </w:t>
      </w: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Аликберова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Л. Ю. Занимательные задания и эффектные опыты по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химии. – М.: Дрофа, 2003. – 351 с.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Химия (энциклопедический словарь школьника). – М.: </w:t>
      </w: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Олма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пресс, 2000. – 559 с.</w:t>
      </w:r>
    </w:p>
    <w:p w:rsidR="008461A9" w:rsidRPr="008461A9" w:rsidRDefault="008461A9" w:rsidP="008461A9">
      <w:pPr>
        <w:jc w:val="center"/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Литература для педагога</w:t>
      </w:r>
    </w:p>
    <w:bookmarkEnd w:id="0"/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Ахметов Н. С. Общая и неорганическая химия. – М.: </w:t>
      </w: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Высш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. школа, 1987. – 630 с.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Бердоносов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 С., Менделеева Е. А. Химия. Новейший справочник. – М.: Махаон,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2006. – 367 с.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Браунт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Лемей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 Ю. Химия в центре наук. В 2-х ч. – М.: Мир, 1983. – 520 с.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Бусев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А. И., Ефимов И. П. Определения, понятия и термины в химии. 2-е изд. – М.: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Просвещение, 2014. – 224 с.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Леонтович А. В. К проблеме исследований в науке и в образовании // Развитие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исследовательской деятельности учащихся: Методический сборник. – М.: Народное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образование, 2001. – С. 33-37.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Леонтович А. В. Учебно-исследовательская деятельность школьников как модель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педагогической технологии // Народное образование. – 1999. – № 10. – С. 152-158.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Органикум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студентов / Пер. с нем. – М.: Мир, 2009. – 208 с.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Перчаткин С. Н., Зайцев А. А., Дорофеев М. В. Химические олимпиады в Москве. –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М.: МИПКРО, 2012. – 326 с.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Популярная библиотека химических элементов. В 2 кн. 2-е изд. – М.: Наука, 2008. –</w:t>
      </w:r>
    </w:p>
    <w:p w:rsidR="008461A9" w:rsidRPr="008461A9" w:rsidRDefault="008461A9" w:rsidP="008461A9">
      <w:pPr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Кн. 1. – 566 с.; Кн. 2. – 572 с.</w:t>
      </w:r>
    </w:p>
    <w:p w:rsidR="00DF0967" w:rsidRDefault="008461A9" w:rsidP="008461A9">
      <w:proofErr w:type="spellStart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>Рэмсден</w:t>
      </w:r>
      <w:proofErr w:type="spellEnd"/>
      <w:r w:rsidRPr="008461A9">
        <w:rPr>
          <w:rStyle w:val="c4"/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Э. Н. Начала современной химии. – Л.: Химия,</w:t>
      </w:r>
    </w:p>
    <w:sectPr w:rsidR="00DF0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7AE9"/>
    <w:multiLevelType w:val="hybridMultilevel"/>
    <w:tmpl w:val="573AA9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709A4C">
      <w:start w:val="2"/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80070"/>
    <w:multiLevelType w:val="hybridMultilevel"/>
    <w:tmpl w:val="AC56D48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44F5250B"/>
    <w:multiLevelType w:val="hybridMultilevel"/>
    <w:tmpl w:val="D8FA7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E256D"/>
    <w:multiLevelType w:val="hybridMultilevel"/>
    <w:tmpl w:val="E7FC3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06882"/>
    <w:multiLevelType w:val="hybridMultilevel"/>
    <w:tmpl w:val="2086FC5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8FF796E"/>
    <w:multiLevelType w:val="hybridMultilevel"/>
    <w:tmpl w:val="80ACB7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EA6E48"/>
    <w:multiLevelType w:val="hybridMultilevel"/>
    <w:tmpl w:val="40B023D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70D57089"/>
    <w:multiLevelType w:val="hybridMultilevel"/>
    <w:tmpl w:val="08BA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DB26B4"/>
    <w:multiLevelType w:val="hybridMultilevel"/>
    <w:tmpl w:val="FB220838"/>
    <w:lvl w:ilvl="0" w:tplc="C4547D78">
      <w:start w:val="1"/>
      <w:numFmt w:val="decimal"/>
      <w:lvlText w:val="%1."/>
      <w:lvlJc w:val="left"/>
      <w:pPr>
        <w:ind w:left="57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793B1FE8"/>
    <w:multiLevelType w:val="hybridMultilevel"/>
    <w:tmpl w:val="40B023D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F6641C3"/>
    <w:multiLevelType w:val="hybridMultilevel"/>
    <w:tmpl w:val="08BA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9"/>
  </w:num>
  <w:num w:numId="6">
    <w:abstractNumId w:val="7"/>
  </w:num>
  <w:num w:numId="7">
    <w:abstractNumId w:val="2"/>
  </w:num>
  <w:num w:numId="8">
    <w:abstractNumId w:val="3"/>
  </w:num>
  <w:num w:numId="9">
    <w:abstractNumId w:val="1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967"/>
    <w:rsid w:val="00091419"/>
    <w:rsid w:val="00146E08"/>
    <w:rsid w:val="008461A9"/>
    <w:rsid w:val="00964E05"/>
    <w:rsid w:val="00B24807"/>
    <w:rsid w:val="00C452E8"/>
    <w:rsid w:val="00DF0967"/>
    <w:rsid w:val="00F7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02799-C4AB-4B28-87D8-11597798A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96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0967"/>
    <w:pPr>
      <w:keepNext/>
      <w:spacing w:after="0" w:line="240" w:lineRule="auto"/>
      <w:ind w:firstLine="360"/>
      <w:outlineLvl w:val="0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096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Body Text Indent 2"/>
    <w:basedOn w:val="a"/>
    <w:link w:val="20"/>
    <w:rsid w:val="00DF0967"/>
    <w:pPr>
      <w:spacing w:after="0" w:line="360" w:lineRule="auto"/>
      <w:ind w:firstLine="36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09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next w:val="a"/>
    <w:link w:val="a4"/>
    <w:qFormat/>
    <w:rsid w:val="00DF096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4">
    <w:name w:val="Подзаголовок Знак"/>
    <w:basedOn w:val="a0"/>
    <w:link w:val="a3"/>
    <w:rsid w:val="00DF0967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964E05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26">
    <w:name w:val="c26"/>
    <w:basedOn w:val="a"/>
    <w:rsid w:val="00B248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B24807"/>
  </w:style>
  <w:style w:type="paragraph" w:customStyle="1" w:styleId="c7">
    <w:name w:val="c7"/>
    <w:basedOn w:val="a"/>
    <w:rsid w:val="00B248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B24807"/>
  </w:style>
  <w:style w:type="character" w:customStyle="1" w:styleId="c25">
    <w:name w:val="c25"/>
    <w:basedOn w:val="a0"/>
    <w:rsid w:val="00B24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5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1487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2021-02-15T17:36:00Z</dcterms:created>
  <dcterms:modified xsi:type="dcterms:W3CDTF">2021-02-15T17:39:00Z</dcterms:modified>
</cp:coreProperties>
</file>